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4926" w14:textId="77777777" w:rsidR="0051061F" w:rsidRDefault="0051061F">
      <w:pPr>
        <w:spacing w:after="0"/>
        <w:ind w:left="3981"/>
        <w:jc w:val="center"/>
        <w:rPr>
          <w:rFonts w:ascii="Arial" w:eastAsia="Arial" w:hAnsi="Arial" w:cs="Arial"/>
          <w:b/>
          <w:sz w:val="26"/>
          <w:szCs w:val="26"/>
        </w:rPr>
      </w:pPr>
    </w:p>
    <w:p w14:paraId="79A2ED80" w14:textId="77777777" w:rsidR="0051061F" w:rsidRDefault="00000000">
      <w:pPr>
        <w:spacing w:after="0"/>
        <w:ind w:left="3600"/>
        <w:jc w:val="center"/>
        <w:rPr>
          <w:rFonts w:ascii="Arial" w:eastAsia="Arial" w:hAnsi="Arial" w:cs="Arial"/>
          <w:b/>
          <w:sz w:val="28"/>
          <w:szCs w:val="28"/>
        </w:rPr>
      </w:pPr>
      <w:r>
        <w:rPr>
          <w:rFonts w:ascii="Arial" w:eastAsia="Arial" w:hAnsi="Arial" w:cs="Arial"/>
          <w:b/>
          <w:sz w:val="28"/>
          <w:szCs w:val="28"/>
        </w:rPr>
        <w:t xml:space="preserve">RED DE OBSERVACIÓN E INTEGRIDAD ELECTORAL </w:t>
      </w:r>
    </w:p>
    <w:p w14:paraId="7A7E3844" w14:textId="77777777" w:rsidR="0051061F" w:rsidRDefault="00000000">
      <w:pPr>
        <w:spacing w:after="0"/>
        <w:ind w:left="3600"/>
        <w:jc w:val="center"/>
        <w:rPr>
          <w:rFonts w:ascii="Arial" w:eastAsia="Arial" w:hAnsi="Arial" w:cs="Arial"/>
          <w:b/>
          <w:sz w:val="28"/>
          <w:szCs w:val="28"/>
        </w:rPr>
      </w:pPr>
      <w:r>
        <w:rPr>
          <w:rFonts w:ascii="Arial" w:eastAsia="Arial" w:hAnsi="Arial" w:cs="Arial"/>
          <w:b/>
          <w:sz w:val="28"/>
          <w:szCs w:val="28"/>
        </w:rPr>
        <w:t xml:space="preserve">DE AMÉRICA LATINA Y EL CARIBE - Red OIE </w:t>
      </w:r>
    </w:p>
    <w:p w14:paraId="574170C7" w14:textId="77777777" w:rsidR="0051061F" w:rsidRDefault="0051061F">
      <w:pPr>
        <w:spacing w:after="0"/>
        <w:ind w:left="3600"/>
        <w:jc w:val="both"/>
        <w:rPr>
          <w:rFonts w:ascii="Arial" w:eastAsia="Arial" w:hAnsi="Arial" w:cs="Arial"/>
          <w:b/>
          <w:sz w:val="28"/>
          <w:szCs w:val="28"/>
        </w:rPr>
      </w:pPr>
    </w:p>
    <w:p w14:paraId="049067AD" w14:textId="77777777" w:rsidR="0051061F" w:rsidRDefault="00000000">
      <w:pPr>
        <w:spacing w:after="0"/>
        <w:ind w:left="3600"/>
        <w:jc w:val="center"/>
        <w:rPr>
          <w:rFonts w:ascii="Arial" w:eastAsia="Arial" w:hAnsi="Arial" w:cs="Arial"/>
          <w:b/>
          <w:sz w:val="28"/>
          <w:szCs w:val="28"/>
        </w:rPr>
      </w:pPr>
      <w:r>
        <w:rPr>
          <w:rFonts w:ascii="Arial" w:eastAsia="Arial" w:hAnsi="Arial" w:cs="Arial"/>
          <w:b/>
          <w:sz w:val="28"/>
          <w:szCs w:val="28"/>
        </w:rPr>
        <w:t>PRONUNCIAMIENTO</w:t>
      </w:r>
    </w:p>
    <w:p w14:paraId="32E6021C" w14:textId="77777777" w:rsidR="0051061F" w:rsidRDefault="0051061F">
      <w:pPr>
        <w:spacing w:after="0"/>
        <w:ind w:left="3600"/>
        <w:jc w:val="center"/>
        <w:rPr>
          <w:rFonts w:ascii="Arial" w:eastAsia="Arial" w:hAnsi="Arial" w:cs="Arial"/>
          <w:b/>
          <w:sz w:val="28"/>
          <w:szCs w:val="28"/>
        </w:rPr>
      </w:pPr>
    </w:p>
    <w:p w14:paraId="3CEBB0BB" w14:textId="26089C6B" w:rsidR="0051061F" w:rsidRDefault="00000000" w:rsidP="00101DB1">
      <w:pPr>
        <w:spacing w:after="0"/>
        <w:ind w:left="2880" w:firstLine="381"/>
        <w:rPr>
          <w:rFonts w:ascii="Arial" w:eastAsia="Arial" w:hAnsi="Arial" w:cs="Arial"/>
          <w:b/>
          <w:color w:val="00B0F0"/>
        </w:rPr>
      </w:pPr>
      <w:r>
        <w:rPr>
          <w:rFonts w:ascii="Arial" w:eastAsia="Arial" w:hAnsi="Arial" w:cs="Arial"/>
          <w:b/>
          <w:color w:val="00B0F0"/>
        </w:rPr>
        <w:t>--------------------------------------------------------------------------------------------------</w:t>
      </w:r>
      <w:r w:rsidR="00101DB1">
        <w:rPr>
          <w:rFonts w:ascii="Arial" w:eastAsia="Arial" w:hAnsi="Arial" w:cs="Arial"/>
          <w:b/>
          <w:color w:val="00B0F0"/>
        </w:rPr>
        <w:t>----</w:t>
      </w:r>
    </w:p>
    <w:p w14:paraId="38E7D77E" w14:textId="77777777" w:rsidR="0051061F" w:rsidRDefault="0051061F">
      <w:pPr>
        <w:spacing w:after="0"/>
        <w:ind w:left="3600"/>
        <w:jc w:val="both"/>
        <w:rPr>
          <w:rFonts w:ascii="Arial" w:eastAsia="Arial" w:hAnsi="Arial" w:cs="Arial"/>
          <w:b/>
          <w:color w:val="FF0000"/>
        </w:rPr>
      </w:pPr>
    </w:p>
    <w:p w14:paraId="529D4AE4" w14:textId="77777777" w:rsidR="00036694" w:rsidRPr="00036694" w:rsidRDefault="00000000" w:rsidP="00036694">
      <w:pPr>
        <w:spacing w:after="0"/>
        <w:ind w:left="3260"/>
        <w:jc w:val="both"/>
        <w:rPr>
          <w:rFonts w:ascii="Arial" w:eastAsia="Arial" w:hAnsi="Arial" w:cs="Arial"/>
        </w:rPr>
      </w:pPr>
      <w:r w:rsidRPr="007C2EE3">
        <w:rPr>
          <w:rFonts w:ascii="Arial" w:eastAsia="Arial" w:hAnsi="Arial" w:cs="Arial"/>
          <w:b/>
          <w:color w:val="FF0000"/>
        </w:rPr>
        <w:t>Bogotá D.C., 1</w:t>
      </w:r>
      <w:r w:rsidR="00713E0C" w:rsidRPr="007C2EE3">
        <w:rPr>
          <w:rFonts w:ascii="Arial" w:eastAsia="Arial" w:hAnsi="Arial" w:cs="Arial"/>
          <w:b/>
          <w:color w:val="FF0000"/>
        </w:rPr>
        <w:t>6</w:t>
      </w:r>
      <w:r w:rsidRPr="007C2EE3">
        <w:rPr>
          <w:rFonts w:ascii="Arial" w:eastAsia="Arial" w:hAnsi="Arial" w:cs="Arial"/>
          <w:b/>
          <w:color w:val="FF0000"/>
        </w:rPr>
        <w:t xml:space="preserve"> de agosto de 2024.</w:t>
      </w:r>
      <w:r>
        <w:rPr>
          <w:rFonts w:ascii="Arial" w:eastAsia="Arial" w:hAnsi="Arial" w:cs="Arial"/>
          <w:b/>
        </w:rPr>
        <w:t xml:space="preserve"> </w:t>
      </w:r>
      <w:r w:rsidR="00036694" w:rsidRPr="00036694">
        <w:rPr>
          <w:rFonts w:ascii="Arial" w:eastAsia="Arial" w:hAnsi="Arial" w:cs="Arial"/>
        </w:rPr>
        <w:t>El pasado 28 de julio, más de 12 millones de ciudadanos venezolanos acudieron a las urnas para la elección del presidente de la república. La insólita falta de transparencia de las autoridades electorales ha generado una grave crisis política y democrática en el país.</w:t>
      </w:r>
    </w:p>
    <w:p w14:paraId="774EF7E6" w14:textId="77777777" w:rsidR="00036694" w:rsidRPr="00036694" w:rsidRDefault="00036694" w:rsidP="00036694">
      <w:pPr>
        <w:spacing w:after="0"/>
        <w:ind w:left="3260"/>
        <w:jc w:val="both"/>
        <w:rPr>
          <w:rFonts w:ascii="Arial" w:eastAsia="Arial" w:hAnsi="Arial" w:cs="Arial"/>
        </w:rPr>
      </w:pPr>
    </w:p>
    <w:p w14:paraId="2B89390D" w14:textId="77777777" w:rsidR="00036694" w:rsidRPr="00036694" w:rsidRDefault="00036694" w:rsidP="00036694">
      <w:pPr>
        <w:spacing w:after="0"/>
        <w:ind w:left="3260"/>
        <w:jc w:val="both"/>
        <w:rPr>
          <w:rFonts w:ascii="Arial" w:eastAsia="Arial" w:hAnsi="Arial" w:cs="Arial"/>
        </w:rPr>
      </w:pPr>
      <w:r w:rsidRPr="00036694">
        <w:rPr>
          <w:rFonts w:ascii="Arial" w:eastAsia="Arial" w:hAnsi="Arial" w:cs="Arial"/>
        </w:rPr>
        <w:t xml:space="preserve">Para las organizaciones de observación electoral que hacen parte de la Red OIE, la salida de esta crisis democrática sigue siendo respetar la voluntad popular expresada en las urnas. </w:t>
      </w:r>
    </w:p>
    <w:p w14:paraId="4A5E835C" w14:textId="77777777" w:rsidR="00036694" w:rsidRPr="00036694" w:rsidRDefault="00036694" w:rsidP="00036694">
      <w:pPr>
        <w:spacing w:after="0"/>
        <w:ind w:left="3260"/>
        <w:jc w:val="both"/>
        <w:rPr>
          <w:rFonts w:ascii="Arial" w:eastAsia="Arial" w:hAnsi="Arial" w:cs="Arial"/>
        </w:rPr>
      </w:pPr>
    </w:p>
    <w:p w14:paraId="26E23FE2" w14:textId="77777777" w:rsidR="00036694" w:rsidRPr="00036694" w:rsidRDefault="00036694" w:rsidP="00036694">
      <w:pPr>
        <w:spacing w:after="0"/>
        <w:ind w:left="3260"/>
        <w:jc w:val="both"/>
        <w:rPr>
          <w:rFonts w:ascii="Arial" w:eastAsia="Arial" w:hAnsi="Arial" w:cs="Arial"/>
        </w:rPr>
      </w:pPr>
      <w:r w:rsidRPr="00036694">
        <w:rPr>
          <w:rFonts w:ascii="Arial" w:eastAsia="Arial" w:hAnsi="Arial" w:cs="Arial"/>
        </w:rPr>
        <w:t xml:space="preserve">La legislación electoral en Venezuela es clara al establecer que el Consejo Nacional Electoral (CNE) debe publicar los resultados electorales desagregados por mesa de votación. En este sentido, es necesario que el CNE complete todo el procedimiento de anuncio de la declaración de un ganador, que consiste en la entrega de toda la información electoral detallada, acompañada de las auditorías poselectorales, establecidas en el calendario electoral, que han sido suspendidas: auditoría del sistema </w:t>
      </w:r>
      <w:proofErr w:type="gramStart"/>
      <w:r w:rsidRPr="00036694">
        <w:rPr>
          <w:rFonts w:ascii="Arial" w:eastAsia="Arial" w:hAnsi="Arial" w:cs="Arial"/>
        </w:rPr>
        <w:t>de  telecomunicaciones</w:t>
      </w:r>
      <w:proofErr w:type="gramEnd"/>
      <w:r w:rsidRPr="00036694">
        <w:rPr>
          <w:rFonts w:ascii="Arial" w:eastAsia="Arial" w:hAnsi="Arial" w:cs="Arial"/>
        </w:rPr>
        <w:t>, la verificación ciudadana fase II y la de los datos electorales.</w:t>
      </w:r>
    </w:p>
    <w:p w14:paraId="50B98450" w14:textId="77777777" w:rsidR="00036694" w:rsidRPr="00036694" w:rsidRDefault="00036694" w:rsidP="00036694">
      <w:pPr>
        <w:spacing w:after="0"/>
        <w:ind w:left="3260"/>
        <w:jc w:val="both"/>
        <w:rPr>
          <w:rFonts w:ascii="Arial" w:eastAsia="Arial" w:hAnsi="Arial" w:cs="Arial"/>
        </w:rPr>
      </w:pPr>
    </w:p>
    <w:p w14:paraId="7815C847" w14:textId="77777777" w:rsidR="00036694" w:rsidRPr="00036694" w:rsidRDefault="00036694" w:rsidP="00036694">
      <w:pPr>
        <w:spacing w:after="0"/>
        <w:ind w:left="3260"/>
        <w:jc w:val="both"/>
        <w:rPr>
          <w:rFonts w:ascii="Arial" w:eastAsia="Arial" w:hAnsi="Arial" w:cs="Arial"/>
        </w:rPr>
      </w:pPr>
      <w:r w:rsidRPr="00036694">
        <w:rPr>
          <w:rFonts w:ascii="Arial" w:eastAsia="Arial" w:hAnsi="Arial" w:cs="Arial"/>
        </w:rPr>
        <w:t>Tras 18 días sin que se publiquen estas actas, la información detallada resulta insuficiente para brindar claridad y certeza a la ciudadanía, por lo que, además, se requiere la publicación de las imágenes de las actas, así como una auditoría independiente del sistema de votación, entrega y consolidación de resultados.</w:t>
      </w:r>
    </w:p>
    <w:p w14:paraId="76B1361D" w14:textId="77777777" w:rsidR="00036694" w:rsidRPr="00036694" w:rsidRDefault="00036694" w:rsidP="00036694">
      <w:pPr>
        <w:spacing w:after="0"/>
        <w:ind w:left="3260"/>
        <w:jc w:val="both"/>
        <w:rPr>
          <w:rFonts w:ascii="Arial" w:eastAsia="Arial" w:hAnsi="Arial" w:cs="Arial"/>
        </w:rPr>
      </w:pPr>
    </w:p>
    <w:p w14:paraId="0775ED27" w14:textId="77777777" w:rsidR="00036694" w:rsidRPr="00036694" w:rsidRDefault="00036694" w:rsidP="00036694">
      <w:pPr>
        <w:spacing w:after="0"/>
        <w:ind w:left="3260"/>
        <w:jc w:val="both"/>
        <w:rPr>
          <w:rFonts w:ascii="Arial" w:eastAsia="Arial" w:hAnsi="Arial" w:cs="Arial"/>
        </w:rPr>
      </w:pPr>
      <w:r w:rsidRPr="00036694">
        <w:rPr>
          <w:rFonts w:ascii="Arial" w:eastAsia="Arial" w:hAnsi="Arial" w:cs="Arial"/>
        </w:rPr>
        <w:t>Para la Red OIE resulta fundamental avanzar en la mediación que actualmente están llevando a cabo los presidentes de Colombia, Brasil y México, e insta a dichos presidentes a que, junto con las autoridades venezolanas, se dé seguimiento a la conformación de un panel de expertos independientes que puedan acompañar las referidas auditorías.</w:t>
      </w:r>
    </w:p>
    <w:p w14:paraId="521792F6" w14:textId="77777777" w:rsidR="00036694" w:rsidRPr="00036694" w:rsidRDefault="00036694" w:rsidP="00036694">
      <w:pPr>
        <w:spacing w:after="0"/>
        <w:ind w:left="3260"/>
        <w:jc w:val="both"/>
        <w:rPr>
          <w:rFonts w:ascii="Arial" w:eastAsia="Arial" w:hAnsi="Arial" w:cs="Arial"/>
        </w:rPr>
      </w:pPr>
    </w:p>
    <w:p w14:paraId="6D6DBE22" w14:textId="77777777" w:rsidR="00036694" w:rsidRPr="00036694" w:rsidRDefault="00036694" w:rsidP="00036694">
      <w:pPr>
        <w:spacing w:after="0"/>
        <w:ind w:left="3260"/>
        <w:jc w:val="both"/>
        <w:rPr>
          <w:rFonts w:ascii="Arial" w:eastAsia="Arial" w:hAnsi="Arial" w:cs="Arial"/>
        </w:rPr>
      </w:pPr>
      <w:r w:rsidRPr="00036694">
        <w:rPr>
          <w:rFonts w:ascii="Arial" w:eastAsia="Arial" w:hAnsi="Arial" w:cs="Arial"/>
        </w:rPr>
        <w:t xml:space="preserve">La Red OIE considera inadmisible que cualquier autoridad distinta al CNE pretenda definir los resultados de la elección sin cumplir con estos elementos básicos de transparencia y rendición de cuentas. </w:t>
      </w:r>
    </w:p>
    <w:p w14:paraId="2624053B" w14:textId="77777777" w:rsidR="00036694" w:rsidRPr="00036694" w:rsidRDefault="00036694" w:rsidP="00036694">
      <w:pPr>
        <w:spacing w:after="0"/>
        <w:ind w:left="3260"/>
        <w:jc w:val="both"/>
        <w:rPr>
          <w:rFonts w:ascii="Arial" w:eastAsia="Arial" w:hAnsi="Arial" w:cs="Arial"/>
        </w:rPr>
      </w:pPr>
    </w:p>
    <w:p w14:paraId="4EE96B0B" w14:textId="77777777" w:rsidR="00036694" w:rsidRPr="00036694" w:rsidRDefault="00036694" w:rsidP="00036694">
      <w:pPr>
        <w:spacing w:after="0"/>
        <w:ind w:left="3260"/>
        <w:jc w:val="both"/>
        <w:rPr>
          <w:rFonts w:ascii="Arial" w:eastAsia="Arial" w:hAnsi="Arial" w:cs="Arial"/>
        </w:rPr>
      </w:pPr>
      <w:r w:rsidRPr="00036694">
        <w:rPr>
          <w:rFonts w:ascii="Arial" w:eastAsia="Arial" w:hAnsi="Arial" w:cs="Arial"/>
        </w:rPr>
        <w:t xml:space="preserve">Para las organizaciones que conforman esta Red, es inaceptable cualquier intención de establecer normativas que restrinjan el derecho a la observación electoral. Este ejercicio técnico de valoración de las elecciones forma parte de diversos acuerdos internacionales y es una expresión de la defensa de los </w:t>
      </w:r>
      <w:r w:rsidRPr="00036694">
        <w:rPr>
          <w:rFonts w:ascii="Arial" w:eastAsia="Arial" w:hAnsi="Arial" w:cs="Arial"/>
        </w:rPr>
        <w:lastRenderedPageBreak/>
        <w:t xml:space="preserve">derechos humanos. Una propuesta en este sentido excluye, sin criterio objetivo, a todas las observaciones internacionales, por el simple hecho de hacer observación electoral. Exigir acceso a la información y rendición de cuentas no son actos indebidos. Con una prohibición de esta naturaleza se legitimaría la falta de transparencia en los comicios. </w:t>
      </w:r>
    </w:p>
    <w:p w14:paraId="6BBC7131" w14:textId="77777777" w:rsidR="00036694" w:rsidRPr="00036694" w:rsidRDefault="00036694" w:rsidP="00036694">
      <w:pPr>
        <w:spacing w:after="0"/>
        <w:ind w:left="3260"/>
        <w:jc w:val="both"/>
        <w:rPr>
          <w:rFonts w:ascii="Arial" w:eastAsia="Arial" w:hAnsi="Arial" w:cs="Arial"/>
        </w:rPr>
      </w:pPr>
    </w:p>
    <w:p w14:paraId="05C0E74E" w14:textId="374F49BB" w:rsidR="0051061F" w:rsidRDefault="00036694" w:rsidP="00036694">
      <w:pPr>
        <w:spacing w:after="0"/>
        <w:ind w:left="3260"/>
        <w:jc w:val="both"/>
        <w:rPr>
          <w:rFonts w:ascii="Arial" w:eastAsia="Arial" w:hAnsi="Arial" w:cs="Arial"/>
        </w:rPr>
      </w:pPr>
      <w:r w:rsidRPr="00036694">
        <w:rPr>
          <w:rFonts w:ascii="Arial" w:eastAsia="Arial" w:hAnsi="Arial" w:cs="Arial"/>
        </w:rPr>
        <w:t>La Red OIE recuerda que los procesos democráticos tienen como premisa indispensable el cumplimiento de los principios fundamentales de la integridad electoral, con especial énfasis en la transparencia del escrutinio, la confianza en la declaración de los resultados y el respeto a las garantías de todos los participantes en la contienda electoral.</w:t>
      </w:r>
    </w:p>
    <w:p w14:paraId="14403EF2" w14:textId="77777777" w:rsidR="00ED2DF2" w:rsidRDefault="00ED2DF2" w:rsidP="00036694">
      <w:pPr>
        <w:spacing w:after="0"/>
        <w:ind w:left="3260"/>
        <w:jc w:val="both"/>
        <w:rPr>
          <w:rFonts w:ascii="Arial" w:eastAsia="Arial" w:hAnsi="Arial" w:cs="Arial"/>
        </w:rPr>
      </w:pPr>
    </w:p>
    <w:p w14:paraId="58F99DA7" w14:textId="3F1A55BA" w:rsidR="00ED2DF2" w:rsidRDefault="00ED2DF2" w:rsidP="00ED2DF2">
      <w:pPr>
        <w:spacing w:after="0"/>
        <w:ind w:left="3260"/>
        <w:jc w:val="both"/>
        <w:rPr>
          <w:rFonts w:ascii="Arial" w:eastAsia="Arial" w:hAnsi="Arial" w:cs="Arial"/>
        </w:rPr>
      </w:pPr>
      <w:r>
        <w:rPr>
          <w:rFonts w:ascii="Arial" w:eastAsia="Arial" w:hAnsi="Arial" w:cs="Arial"/>
          <w:b/>
          <w:color w:val="00B0F0"/>
        </w:rPr>
        <w:t>------------------------------------------------------------------------------------------------------</w:t>
      </w:r>
      <w:r>
        <w:rPr>
          <w:rFonts w:ascii="Arial" w:eastAsia="Arial" w:hAnsi="Arial" w:cs="Arial"/>
          <w:b/>
          <w:color w:val="00B0F0"/>
        </w:rPr>
        <w:t>*</w:t>
      </w:r>
      <w:r w:rsidRPr="00ED2DF2">
        <w:rPr>
          <w:rFonts w:ascii="Arial" w:eastAsia="Arial" w:hAnsi="Arial" w:cs="Arial"/>
        </w:rPr>
        <w:t>La red de Observación de Integridad Electoral -</w:t>
      </w:r>
      <w:proofErr w:type="spellStart"/>
      <w:r w:rsidRPr="00ED2DF2">
        <w:rPr>
          <w:rFonts w:ascii="Arial" w:eastAsia="Arial" w:hAnsi="Arial" w:cs="Arial"/>
        </w:rPr>
        <w:t>RedOIE</w:t>
      </w:r>
      <w:proofErr w:type="spellEnd"/>
      <w:r w:rsidRPr="00ED2DF2">
        <w:rPr>
          <w:rFonts w:ascii="Arial" w:eastAsia="Arial" w:hAnsi="Arial" w:cs="Arial"/>
        </w:rPr>
        <w:t xml:space="preserve"> surgió con el fin de contribuir en temas de transparencia, legitimidad, legalidad y equidad de los procesos electorales y del ejercicio del poder público de los distintos gobiernos de los países de la región. Esta red está conformada por 17 organizaciones y movimientos cívicos de América Latina y el Caribe</w:t>
      </w:r>
      <w:r>
        <w:rPr>
          <w:rFonts w:ascii="Arial" w:eastAsia="Arial" w:hAnsi="Arial" w:cs="Arial"/>
        </w:rPr>
        <w:t>.</w:t>
      </w:r>
    </w:p>
    <w:p w14:paraId="755FE753" w14:textId="77777777" w:rsidR="00036694" w:rsidRDefault="00036694" w:rsidP="00036694">
      <w:pPr>
        <w:spacing w:after="0"/>
        <w:ind w:left="3260"/>
        <w:jc w:val="both"/>
        <w:rPr>
          <w:rFonts w:ascii="Arial" w:eastAsia="Arial" w:hAnsi="Arial" w:cs="Arial"/>
          <w:sz w:val="20"/>
          <w:szCs w:val="20"/>
        </w:rPr>
      </w:pPr>
    </w:p>
    <w:p w14:paraId="5476619E" w14:textId="77777777" w:rsidR="0051061F" w:rsidRDefault="00000000">
      <w:pPr>
        <w:spacing w:after="0" w:line="240" w:lineRule="auto"/>
        <w:ind w:left="3261"/>
        <w:jc w:val="center"/>
        <w:rPr>
          <w:rFonts w:ascii="Arial" w:eastAsia="Arial" w:hAnsi="Arial" w:cs="Arial"/>
          <w:sz w:val="20"/>
          <w:szCs w:val="20"/>
        </w:rPr>
      </w:pPr>
      <w:r>
        <w:rPr>
          <w:noProof/>
        </w:rPr>
        <w:drawing>
          <wp:inline distT="0" distB="0" distL="0" distR="0" wp14:anchorId="1D0F389B" wp14:editId="6BFB548C">
            <wp:extent cx="361950" cy="476250"/>
            <wp:effectExtent l="0" t="0" r="0" b="0"/>
            <wp:docPr id="210818559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61950" cy="476250"/>
                    </a:xfrm>
                    <a:prstGeom prst="rect">
                      <a:avLst/>
                    </a:prstGeom>
                    <a:ln/>
                  </pic:spPr>
                </pic:pic>
              </a:graphicData>
            </a:graphic>
          </wp:inline>
        </w:drawing>
      </w:r>
    </w:p>
    <w:p w14:paraId="5C8BD2C6" w14:textId="77777777" w:rsidR="0051061F" w:rsidRDefault="0051061F">
      <w:pPr>
        <w:spacing w:after="0" w:line="240" w:lineRule="auto"/>
        <w:ind w:left="3261"/>
        <w:jc w:val="center"/>
        <w:rPr>
          <w:rFonts w:ascii="Arial" w:eastAsia="Arial" w:hAnsi="Arial" w:cs="Arial"/>
          <w:sz w:val="20"/>
          <w:szCs w:val="20"/>
        </w:rPr>
      </w:pPr>
    </w:p>
    <w:p w14:paraId="7B21D0BD" w14:textId="77777777" w:rsidR="0051061F" w:rsidRDefault="0051061F">
      <w:pPr>
        <w:spacing w:after="0" w:line="240" w:lineRule="auto"/>
        <w:ind w:left="3261"/>
        <w:jc w:val="center"/>
        <w:rPr>
          <w:rFonts w:ascii="Arial" w:eastAsia="Arial" w:hAnsi="Arial" w:cs="Arial"/>
          <w:sz w:val="20"/>
          <w:szCs w:val="20"/>
        </w:rPr>
      </w:pPr>
    </w:p>
    <w:p w14:paraId="5B51E88E" w14:textId="77777777" w:rsidR="0051061F" w:rsidRDefault="00000000">
      <w:pPr>
        <w:spacing w:after="0" w:line="240" w:lineRule="auto"/>
        <w:ind w:left="3261"/>
        <w:jc w:val="center"/>
        <w:rPr>
          <w:rFonts w:ascii="Arial" w:eastAsia="Arial" w:hAnsi="Arial" w:cs="Arial"/>
          <w:sz w:val="20"/>
          <w:szCs w:val="20"/>
        </w:rPr>
      </w:pPr>
      <w:proofErr w:type="gramStart"/>
      <w:r>
        <w:rPr>
          <w:rFonts w:ascii="Arial" w:eastAsia="Arial" w:hAnsi="Arial" w:cs="Arial"/>
          <w:b/>
          <w:sz w:val="20"/>
          <w:szCs w:val="20"/>
        </w:rPr>
        <w:t>Mayor información</w:t>
      </w:r>
      <w:proofErr w:type="gramEnd"/>
      <w:r>
        <w:rPr>
          <w:rFonts w:ascii="Arial" w:eastAsia="Arial" w:hAnsi="Arial" w:cs="Arial"/>
          <w:b/>
          <w:sz w:val="20"/>
          <w:szCs w:val="20"/>
        </w:rPr>
        <w:t xml:space="preserve"> y contactos de prensa</w:t>
      </w:r>
    </w:p>
    <w:p w14:paraId="25EDEFBD" w14:textId="77777777" w:rsidR="00101DB1" w:rsidRDefault="00101DB1" w:rsidP="00101DB1">
      <w:pPr>
        <w:spacing w:after="0" w:line="240" w:lineRule="auto"/>
        <w:ind w:left="3261"/>
        <w:rPr>
          <w:rFonts w:ascii="Arial" w:eastAsia="Arial" w:hAnsi="Arial" w:cs="Arial"/>
          <w:sz w:val="20"/>
          <w:szCs w:val="20"/>
        </w:rPr>
      </w:pPr>
    </w:p>
    <w:p w14:paraId="092B0B0A" w14:textId="6B75EC0F"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Laura Melissa Espinosa Gómez</w:t>
      </w:r>
    </w:p>
    <w:p w14:paraId="53533255"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Coordinadora de Comunicaciones de la Misión de Observación Electoral - MOE Colombia</w:t>
      </w:r>
    </w:p>
    <w:p w14:paraId="39BECD75"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Cel: +57 322 8989406</w:t>
      </w:r>
    </w:p>
    <w:p w14:paraId="67DCCE87" w14:textId="77777777" w:rsidR="00101DB1" w:rsidRPr="00101DB1" w:rsidRDefault="00101DB1" w:rsidP="00101DB1">
      <w:pPr>
        <w:spacing w:after="0" w:line="240" w:lineRule="auto"/>
        <w:ind w:left="3261"/>
        <w:rPr>
          <w:rFonts w:ascii="Arial" w:eastAsia="Arial" w:hAnsi="Arial" w:cs="Arial"/>
          <w:b/>
          <w:bCs/>
          <w:color w:val="FF0000"/>
          <w:sz w:val="20"/>
          <w:szCs w:val="20"/>
        </w:rPr>
      </w:pPr>
    </w:p>
    <w:p w14:paraId="1CEC06C2"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 xml:space="preserve">Pablo Secchi </w:t>
      </w:r>
    </w:p>
    <w:p w14:paraId="25CC01AB"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Director Ejecutivo de Poder Ciudadano de Argentina</w:t>
      </w:r>
    </w:p>
    <w:p w14:paraId="1E68B1A6"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Cel: +54 9 11 5114-7200</w:t>
      </w:r>
    </w:p>
    <w:p w14:paraId="3173ED72" w14:textId="77777777" w:rsidR="00101DB1" w:rsidRPr="00101DB1" w:rsidRDefault="00101DB1" w:rsidP="00101DB1">
      <w:pPr>
        <w:spacing w:after="0" w:line="240" w:lineRule="auto"/>
        <w:ind w:left="3261"/>
        <w:rPr>
          <w:rFonts w:ascii="Arial" w:eastAsia="Arial" w:hAnsi="Arial" w:cs="Arial"/>
          <w:b/>
          <w:bCs/>
          <w:color w:val="FF0000"/>
          <w:sz w:val="20"/>
          <w:szCs w:val="20"/>
        </w:rPr>
      </w:pPr>
    </w:p>
    <w:p w14:paraId="4768F479"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Ramón Villalta</w:t>
      </w:r>
    </w:p>
    <w:p w14:paraId="2077996E"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Director Ejecutivo de Iniciativa social para la Democracia de El Salvador</w:t>
      </w:r>
    </w:p>
    <w:p w14:paraId="2745D1C7"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Cel: +503 7683 0074</w:t>
      </w:r>
    </w:p>
    <w:p w14:paraId="3C8D7757" w14:textId="77777777" w:rsidR="00101DB1" w:rsidRPr="00101DB1" w:rsidRDefault="00101DB1" w:rsidP="00101DB1">
      <w:pPr>
        <w:spacing w:after="0" w:line="240" w:lineRule="auto"/>
        <w:ind w:left="3261"/>
        <w:rPr>
          <w:rFonts w:ascii="Arial" w:eastAsia="Arial" w:hAnsi="Arial" w:cs="Arial"/>
          <w:b/>
          <w:bCs/>
          <w:color w:val="FF0000"/>
          <w:sz w:val="20"/>
          <w:szCs w:val="20"/>
        </w:rPr>
      </w:pPr>
    </w:p>
    <w:p w14:paraId="1A28195A" w14:textId="77777777" w:rsidR="00101DB1" w:rsidRPr="00101DB1" w:rsidRDefault="00101DB1" w:rsidP="00101DB1">
      <w:pPr>
        <w:spacing w:after="0" w:line="240" w:lineRule="auto"/>
        <w:ind w:left="3261"/>
        <w:rPr>
          <w:rFonts w:ascii="Arial" w:eastAsia="Arial" w:hAnsi="Arial" w:cs="Arial"/>
          <w:b/>
          <w:bCs/>
          <w:color w:val="FF0000"/>
          <w:sz w:val="20"/>
          <w:szCs w:val="20"/>
        </w:rPr>
      </w:pPr>
      <w:proofErr w:type="spellStart"/>
      <w:r w:rsidRPr="00101DB1">
        <w:rPr>
          <w:rFonts w:ascii="Arial" w:eastAsia="Arial" w:hAnsi="Arial" w:cs="Arial"/>
          <w:b/>
          <w:bCs/>
          <w:color w:val="FF0000"/>
          <w:sz w:val="20"/>
          <w:szCs w:val="20"/>
        </w:rPr>
        <w:t>Octael</w:t>
      </w:r>
      <w:proofErr w:type="spellEnd"/>
      <w:r w:rsidRPr="00101DB1">
        <w:rPr>
          <w:rFonts w:ascii="Arial" w:eastAsia="Arial" w:hAnsi="Arial" w:cs="Arial"/>
          <w:b/>
          <w:bCs/>
          <w:color w:val="FF0000"/>
          <w:sz w:val="20"/>
          <w:szCs w:val="20"/>
        </w:rPr>
        <w:t xml:space="preserve"> Nieto Vásquez</w:t>
      </w:r>
    </w:p>
    <w:p w14:paraId="0F6155E2"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Representante de Alianza Cívica de México</w:t>
      </w:r>
    </w:p>
    <w:p w14:paraId="24287DD2"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Cel: +52 553485 1815</w:t>
      </w:r>
    </w:p>
    <w:p w14:paraId="406F960A" w14:textId="77777777" w:rsidR="00101DB1" w:rsidRPr="00101DB1" w:rsidRDefault="00101DB1" w:rsidP="00101DB1">
      <w:pPr>
        <w:spacing w:after="0" w:line="240" w:lineRule="auto"/>
        <w:ind w:left="3261"/>
        <w:rPr>
          <w:rFonts w:ascii="Arial" w:eastAsia="Arial" w:hAnsi="Arial" w:cs="Arial"/>
          <w:b/>
          <w:bCs/>
          <w:color w:val="FF0000"/>
          <w:sz w:val="20"/>
          <w:szCs w:val="20"/>
        </w:rPr>
      </w:pPr>
    </w:p>
    <w:p w14:paraId="13DBD2AE"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Andrés Araya</w:t>
      </w:r>
    </w:p>
    <w:p w14:paraId="732E16E7" w14:textId="77777777" w:rsidR="00101DB1" w:rsidRPr="00101DB1"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Representante de Costa Rica Íntegra</w:t>
      </w:r>
    </w:p>
    <w:p w14:paraId="02980547" w14:textId="4A3196E0" w:rsidR="0051061F" w:rsidRDefault="00101DB1" w:rsidP="00101DB1">
      <w:pPr>
        <w:spacing w:after="0" w:line="240" w:lineRule="auto"/>
        <w:ind w:left="3261"/>
        <w:rPr>
          <w:rFonts w:ascii="Arial" w:eastAsia="Arial" w:hAnsi="Arial" w:cs="Arial"/>
          <w:b/>
          <w:bCs/>
          <w:color w:val="FF0000"/>
          <w:sz w:val="20"/>
          <w:szCs w:val="20"/>
        </w:rPr>
      </w:pPr>
      <w:r w:rsidRPr="00101DB1">
        <w:rPr>
          <w:rFonts w:ascii="Arial" w:eastAsia="Arial" w:hAnsi="Arial" w:cs="Arial"/>
          <w:b/>
          <w:bCs/>
          <w:color w:val="FF0000"/>
          <w:sz w:val="20"/>
          <w:szCs w:val="20"/>
        </w:rPr>
        <w:t>Cel: +506 8391 1420</w:t>
      </w:r>
    </w:p>
    <w:p w14:paraId="10840A31" w14:textId="77777777" w:rsidR="00860E41" w:rsidRDefault="00860E41" w:rsidP="00101DB1">
      <w:pPr>
        <w:spacing w:after="0" w:line="240" w:lineRule="auto"/>
        <w:ind w:left="3261"/>
        <w:rPr>
          <w:rFonts w:ascii="Arial" w:eastAsia="Arial" w:hAnsi="Arial" w:cs="Arial"/>
          <w:b/>
          <w:bCs/>
          <w:color w:val="FF0000"/>
          <w:sz w:val="20"/>
          <w:szCs w:val="20"/>
        </w:rPr>
      </w:pPr>
    </w:p>
    <w:p w14:paraId="53D8B0EC" w14:textId="1A388FB1" w:rsidR="00860E41" w:rsidRDefault="00860E41" w:rsidP="00101DB1">
      <w:pPr>
        <w:spacing w:after="0" w:line="240" w:lineRule="auto"/>
        <w:ind w:left="3261"/>
        <w:rPr>
          <w:rFonts w:ascii="Arial" w:eastAsia="Arial" w:hAnsi="Arial" w:cs="Arial"/>
          <w:b/>
          <w:bCs/>
          <w:color w:val="FF0000"/>
          <w:sz w:val="20"/>
          <w:szCs w:val="20"/>
        </w:rPr>
      </w:pPr>
      <w:r>
        <w:rPr>
          <w:rFonts w:ascii="Arial" w:eastAsia="Arial" w:hAnsi="Arial" w:cs="Arial"/>
          <w:b/>
          <w:bCs/>
          <w:color w:val="FF0000"/>
          <w:sz w:val="20"/>
          <w:szCs w:val="20"/>
        </w:rPr>
        <w:t xml:space="preserve">Ana Claudia </w:t>
      </w:r>
      <w:proofErr w:type="spellStart"/>
      <w:r>
        <w:rPr>
          <w:rFonts w:ascii="Arial" w:eastAsia="Arial" w:hAnsi="Arial" w:cs="Arial"/>
          <w:b/>
          <w:bCs/>
          <w:color w:val="FF0000"/>
          <w:sz w:val="20"/>
          <w:szCs w:val="20"/>
        </w:rPr>
        <w:t>Santano</w:t>
      </w:r>
      <w:proofErr w:type="spellEnd"/>
    </w:p>
    <w:p w14:paraId="56FABC03" w14:textId="66D67FFD" w:rsidR="00860E41" w:rsidRDefault="00860E41" w:rsidP="00101DB1">
      <w:pPr>
        <w:spacing w:after="0" w:line="240" w:lineRule="auto"/>
        <w:ind w:left="3261"/>
        <w:rPr>
          <w:rFonts w:ascii="Arial" w:eastAsia="Arial" w:hAnsi="Arial" w:cs="Arial"/>
          <w:b/>
          <w:bCs/>
          <w:color w:val="FF0000"/>
          <w:sz w:val="20"/>
          <w:szCs w:val="20"/>
        </w:rPr>
      </w:pPr>
      <w:r>
        <w:rPr>
          <w:rFonts w:ascii="Arial" w:eastAsia="Arial" w:hAnsi="Arial" w:cs="Arial"/>
          <w:b/>
          <w:bCs/>
          <w:color w:val="FF0000"/>
          <w:sz w:val="20"/>
          <w:szCs w:val="20"/>
        </w:rPr>
        <w:t xml:space="preserve">Representante de Transparencia </w:t>
      </w:r>
      <w:proofErr w:type="spellStart"/>
      <w:r>
        <w:rPr>
          <w:rFonts w:ascii="Arial" w:eastAsia="Arial" w:hAnsi="Arial" w:cs="Arial"/>
          <w:b/>
          <w:bCs/>
          <w:color w:val="FF0000"/>
          <w:sz w:val="20"/>
          <w:szCs w:val="20"/>
        </w:rPr>
        <w:t>Eleitoral</w:t>
      </w:r>
      <w:proofErr w:type="spellEnd"/>
      <w:r>
        <w:rPr>
          <w:rFonts w:ascii="Arial" w:eastAsia="Arial" w:hAnsi="Arial" w:cs="Arial"/>
          <w:b/>
          <w:bCs/>
          <w:color w:val="FF0000"/>
          <w:sz w:val="20"/>
          <w:szCs w:val="20"/>
        </w:rPr>
        <w:t xml:space="preserve"> Brasil</w:t>
      </w:r>
    </w:p>
    <w:p w14:paraId="6279913F" w14:textId="43CFBC29" w:rsidR="00860E41" w:rsidRPr="00101DB1" w:rsidRDefault="00860E41" w:rsidP="00101DB1">
      <w:pPr>
        <w:spacing w:after="0" w:line="240" w:lineRule="auto"/>
        <w:ind w:left="3261"/>
        <w:rPr>
          <w:rFonts w:ascii="Arial" w:eastAsia="Arial" w:hAnsi="Arial" w:cs="Arial"/>
          <w:b/>
          <w:bCs/>
          <w:color w:val="FF0000"/>
          <w:sz w:val="20"/>
          <w:szCs w:val="20"/>
        </w:rPr>
      </w:pPr>
      <w:r>
        <w:rPr>
          <w:rFonts w:ascii="Arial" w:eastAsia="Arial" w:hAnsi="Arial" w:cs="Arial"/>
          <w:b/>
          <w:bCs/>
          <w:color w:val="FF0000"/>
          <w:sz w:val="20"/>
          <w:szCs w:val="20"/>
        </w:rPr>
        <w:t>+55 41 998516999</w:t>
      </w:r>
    </w:p>
    <w:sectPr w:rsidR="00860E41" w:rsidRPr="00101DB1">
      <w:headerReference w:type="default" r:id="rId9"/>
      <w:pgSz w:w="12240" w:h="15840"/>
      <w:pgMar w:top="1134" w:right="720" w:bottom="113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C52F8" w14:textId="77777777" w:rsidR="004B237F" w:rsidRDefault="004B237F">
      <w:pPr>
        <w:spacing w:after="0" w:line="240" w:lineRule="auto"/>
      </w:pPr>
      <w:r>
        <w:separator/>
      </w:r>
    </w:p>
  </w:endnote>
  <w:endnote w:type="continuationSeparator" w:id="0">
    <w:p w14:paraId="576D4E31" w14:textId="77777777" w:rsidR="004B237F" w:rsidRDefault="004B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embedRegular r:id="rId1" w:fontKey="{720DC450-DD4A-44A3-812B-747A41FC9F02}"/>
    <w:embedBold r:id="rId2" w:fontKey="{AEA9A5C6-B6C0-4FE6-80E3-5105BA34DBD5}"/>
    <w:embedItalic r:id="rId3" w:fontKey="{2C19055A-D879-4845-9A16-7B778A7C8F32}"/>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4D3A" w14:textId="77777777" w:rsidR="004B237F" w:rsidRDefault="004B237F">
      <w:pPr>
        <w:spacing w:after="0" w:line="240" w:lineRule="auto"/>
      </w:pPr>
      <w:r>
        <w:separator/>
      </w:r>
    </w:p>
  </w:footnote>
  <w:footnote w:type="continuationSeparator" w:id="0">
    <w:p w14:paraId="72AD3D6B" w14:textId="77777777" w:rsidR="004B237F" w:rsidRDefault="004B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AC59" w14:textId="77777777" w:rsidR="0051061F" w:rsidRDefault="00000000">
    <w:pPr>
      <w:pBdr>
        <w:top w:val="nil"/>
        <w:left w:val="nil"/>
        <w:bottom w:val="nil"/>
        <w:right w:val="nil"/>
        <w:between w:val="nil"/>
      </w:pBdr>
      <w:tabs>
        <w:tab w:val="center" w:pos="4680"/>
        <w:tab w:val="right" w:pos="9360"/>
      </w:tabs>
      <w:rPr>
        <w:rFonts w:eastAsia="Century Gothic"/>
        <w:color w:val="000000"/>
      </w:rPr>
    </w:pPr>
    <w:r>
      <w:rPr>
        <w:noProof/>
      </w:rPr>
      <w:drawing>
        <wp:anchor distT="0" distB="0" distL="0" distR="0" simplePos="0" relativeHeight="251658240" behindDoc="1" locked="0" layoutInCell="1" hidden="0" allowOverlap="1" wp14:anchorId="6BCFFD50" wp14:editId="2535D99B">
          <wp:simplePos x="0" y="0"/>
          <wp:positionH relativeFrom="column">
            <wp:posOffset>-457197</wp:posOffset>
          </wp:positionH>
          <wp:positionV relativeFrom="paragraph">
            <wp:posOffset>-288434</wp:posOffset>
          </wp:positionV>
          <wp:extent cx="7614285" cy="10224135"/>
          <wp:effectExtent l="0" t="0" r="0" b="0"/>
          <wp:wrapNone/>
          <wp:docPr id="21081855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14285" cy="1022413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1DE9C63C" wp14:editId="2C66A4BE">
              <wp:simplePos x="0" y="0"/>
              <wp:positionH relativeFrom="column">
                <wp:posOffset>-304799</wp:posOffset>
              </wp:positionH>
              <wp:positionV relativeFrom="paragraph">
                <wp:posOffset>1125220</wp:posOffset>
              </wp:positionV>
              <wp:extent cx="2085975" cy="7537841"/>
              <wp:effectExtent l="0" t="0" r="0" b="0"/>
              <wp:wrapNone/>
              <wp:docPr id="2108185595" name="Rectángulo 2108185595"/>
              <wp:cNvGraphicFramePr/>
              <a:graphic xmlns:a="http://schemas.openxmlformats.org/drawingml/2006/main">
                <a:graphicData uri="http://schemas.microsoft.com/office/word/2010/wordprocessingShape">
                  <wps:wsp>
                    <wps:cNvSpPr/>
                    <wps:spPr>
                      <a:xfrm>
                        <a:off x="4312538" y="0"/>
                        <a:ext cx="2066925" cy="7560000"/>
                      </a:xfrm>
                      <a:prstGeom prst="rect">
                        <a:avLst/>
                      </a:prstGeom>
                      <a:noFill/>
                      <a:ln>
                        <a:noFill/>
                      </a:ln>
                    </wps:spPr>
                    <wps:txbx>
                      <w:txbxContent>
                        <w:p w14:paraId="6011E6C5" w14:textId="77777777" w:rsidR="0051061F" w:rsidRDefault="00000000">
                          <w:pPr>
                            <w:spacing w:line="240" w:lineRule="auto"/>
                            <w:textDirection w:val="btLr"/>
                          </w:pPr>
                          <w:r>
                            <w:rPr>
                              <w:rFonts w:eastAsia="Century Gothic"/>
                              <w:b/>
                              <w:color w:val="595959"/>
                              <w:sz w:val="18"/>
                              <w:u w:val="single"/>
                            </w:rPr>
                            <w:t xml:space="preserve">COMITÉ COORDINADOR </w:t>
                          </w:r>
                        </w:p>
                        <w:p w14:paraId="29CEEAC9" w14:textId="77777777" w:rsidR="0051061F" w:rsidRDefault="00000000">
                          <w:pPr>
                            <w:spacing w:line="240" w:lineRule="auto"/>
                            <w:textDirection w:val="btLr"/>
                          </w:pPr>
                          <w:r>
                            <w:rPr>
                              <w:rFonts w:eastAsia="Century Gothic"/>
                              <w:b/>
                              <w:color w:val="595959"/>
                              <w:sz w:val="16"/>
                            </w:rPr>
                            <w:t>Secretaría General</w:t>
                          </w:r>
                          <w:r>
                            <w:rPr>
                              <w:rFonts w:eastAsia="Century Gothic"/>
                              <w:color w:val="595959"/>
                              <w:sz w:val="16"/>
                            </w:rPr>
                            <w:br/>
                            <w:t>Misión de Observación Electoral MOE</w:t>
                          </w:r>
                          <w:r>
                            <w:rPr>
                              <w:rFonts w:eastAsia="Century Gothic"/>
                              <w:color w:val="595959"/>
                              <w:sz w:val="16"/>
                            </w:rPr>
                            <w:br/>
                          </w:r>
                          <w:r>
                            <w:rPr>
                              <w:rFonts w:eastAsia="Century Gothic"/>
                              <w:i/>
                              <w:color w:val="595959"/>
                              <w:sz w:val="16"/>
                            </w:rPr>
                            <w:t>Colombia</w:t>
                          </w:r>
                        </w:p>
                        <w:p w14:paraId="0211E4FC" w14:textId="77777777" w:rsidR="0051061F" w:rsidRDefault="00000000">
                          <w:pPr>
                            <w:spacing w:line="240" w:lineRule="auto"/>
                            <w:textDirection w:val="btLr"/>
                          </w:pPr>
                          <w:r>
                            <w:rPr>
                              <w:rFonts w:eastAsia="Century Gothic"/>
                              <w:b/>
                              <w:color w:val="595959"/>
                              <w:sz w:val="16"/>
                            </w:rPr>
                            <w:t>Alianza Cívica</w:t>
                          </w:r>
                          <w:r>
                            <w:rPr>
                              <w:rFonts w:eastAsia="Century Gothic"/>
                              <w:color w:val="595959"/>
                              <w:sz w:val="16"/>
                            </w:rPr>
                            <w:br/>
                          </w:r>
                          <w:r>
                            <w:rPr>
                              <w:rFonts w:eastAsia="Century Gothic"/>
                              <w:i/>
                              <w:color w:val="595959"/>
                              <w:sz w:val="16"/>
                            </w:rPr>
                            <w:t>México</w:t>
                          </w:r>
                        </w:p>
                        <w:p w14:paraId="038A415C" w14:textId="77777777" w:rsidR="0051061F" w:rsidRDefault="00000000">
                          <w:pPr>
                            <w:spacing w:line="240" w:lineRule="auto"/>
                            <w:textDirection w:val="btLr"/>
                          </w:pPr>
                          <w:r>
                            <w:rPr>
                              <w:rFonts w:eastAsia="Century Gothic"/>
                              <w:b/>
                              <w:color w:val="595959"/>
                              <w:sz w:val="16"/>
                            </w:rPr>
                            <w:t>Costa Rica Íntegra (CRÍ)</w:t>
                          </w:r>
                          <w:r>
                            <w:rPr>
                              <w:rFonts w:eastAsia="Century Gothic"/>
                              <w:color w:val="595959"/>
                              <w:sz w:val="16"/>
                            </w:rPr>
                            <w:br/>
                          </w:r>
                          <w:r>
                            <w:rPr>
                              <w:rFonts w:eastAsia="Century Gothic"/>
                              <w:i/>
                              <w:color w:val="595959"/>
                              <w:sz w:val="16"/>
                            </w:rPr>
                            <w:t>Costa Rica</w:t>
                          </w:r>
                        </w:p>
                        <w:p w14:paraId="69FA2789" w14:textId="77777777" w:rsidR="0051061F" w:rsidRDefault="00000000">
                          <w:pPr>
                            <w:spacing w:line="240" w:lineRule="auto"/>
                            <w:textDirection w:val="btLr"/>
                          </w:pPr>
                          <w:r>
                            <w:rPr>
                              <w:rFonts w:eastAsia="Century Gothic"/>
                              <w:b/>
                              <w:color w:val="595959"/>
                              <w:sz w:val="18"/>
                              <w:u w:val="single"/>
                            </w:rPr>
                            <w:t>ORGANIZACIONES MIEMBROS</w:t>
                          </w:r>
                        </w:p>
                        <w:p w14:paraId="3CCB9DB0" w14:textId="77777777" w:rsidR="0051061F" w:rsidRDefault="00000000">
                          <w:pPr>
                            <w:spacing w:line="240" w:lineRule="auto"/>
                            <w:textDirection w:val="btLr"/>
                          </w:pPr>
                          <w:r>
                            <w:rPr>
                              <w:rFonts w:eastAsia="Century Gothic"/>
                              <w:b/>
                              <w:color w:val="595959"/>
                              <w:sz w:val="16"/>
                            </w:rPr>
                            <w:t>Poder Ciudadano</w:t>
                          </w:r>
                          <w:r>
                            <w:rPr>
                              <w:rFonts w:eastAsia="Century Gothic"/>
                              <w:color w:val="595959"/>
                              <w:sz w:val="16"/>
                            </w:rPr>
                            <w:br/>
                          </w:r>
                          <w:r>
                            <w:rPr>
                              <w:rFonts w:eastAsia="Century Gothic"/>
                              <w:i/>
                              <w:color w:val="595959"/>
                              <w:sz w:val="16"/>
                            </w:rPr>
                            <w:t>Argentina</w:t>
                          </w:r>
                        </w:p>
                        <w:p w14:paraId="6A6D42D9" w14:textId="77777777" w:rsidR="0051061F" w:rsidRDefault="00000000">
                          <w:pPr>
                            <w:spacing w:line="240" w:lineRule="auto"/>
                            <w:textDirection w:val="btLr"/>
                          </w:pPr>
                          <w:r>
                            <w:rPr>
                              <w:rFonts w:eastAsia="Century Gothic"/>
                              <w:b/>
                              <w:color w:val="595959"/>
                              <w:sz w:val="16"/>
                            </w:rPr>
                            <w:t>Fundación Construir</w:t>
                          </w:r>
                          <w:r>
                            <w:rPr>
                              <w:rFonts w:eastAsia="Century Gothic"/>
                              <w:color w:val="595959"/>
                              <w:sz w:val="16"/>
                            </w:rPr>
                            <w:br/>
                          </w:r>
                          <w:r>
                            <w:rPr>
                              <w:rFonts w:eastAsia="Century Gothic"/>
                              <w:i/>
                              <w:color w:val="595959"/>
                              <w:sz w:val="16"/>
                            </w:rPr>
                            <w:t>Bolivia</w:t>
                          </w:r>
                        </w:p>
                        <w:p w14:paraId="7CAA7DD5" w14:textId="77777777" w:rsidR="0051061F" w:rsidRDefault="00000000">
                          <w:pPr>
                            <w:spacing w:line="240" w:lineRule="auto"/>
                            <w:textDirection w:val="btLr"/>
                          </w:pPr>
                          <w:r>
                            <w:rPr>
                              <w:rFonts w:eastAsia="Century Gothic"/>
                              <w:b/>
                              <w:color w:val="595959"/>
                              <w:sz w:val="16"/>
                            </w:rPr>
                            <w:t xml:space="preserve">Transparencia </w:t>
                          </w:r>
                          <w:proofErr w:type="spellStart"/>
                          <w:r>
                            <w:rPr>
                              <w:rFonts w:eastAsia="Century Gothic"/>
                              <w:b/>
                              <w:color w:val="595959"/>
                              <w:sz w:val="16"/>
                            </w:rPr>
                            <w:t>Eleitoral</w:t>
                          </w:r>
                          <w:proofErr w:type="spellEnd"/>
                          <w:r>
                            <w:rPr>
                              <w:rFonts w:eastAsia="Century Gothic"/>
                              <w:b/>
                              <w:color w:val="595959"/>
                              <w:sz w:val="16"/>
                            </w:rPr>
                            <w:t xml:space="preserve"> Brasil</w:t>
                          </w:r>
                          <w:r>
                            <w:rPr>
                              <w:rFonts w:eastAsia="Century Gothic"/>
                              <w:color w:val="595959"/>
                              <w:sz w:val="16"/>
                            </w:rPr>
                            <w:br/>
                          </w:r>
                          <w:proofErr w:type="spellStart"/>
                          <w:r>
                            <w:rPr>
                              <w:rFonts w:eastAsia="Century Gothic"/>
                              <w:i/>
                              <w:color w:val="595959"/>
                              <w:sz w:val="16"/>
                            </w:rPr>
                            <w:t>Brasil</w:t>
                          </w:r>
                          <w:proofErr w:type="spellEnd"/>
                        </w:p>
                        <w:p w14:paraId="33AA5003" w14:textId="77777777" w:rsidR="0051061F" w:rsidRDefault="00000000">
                          <w:pPr>
                            <w:spacing w:line="240" w:lineRule="auto"/>
                            <w:textDirection w:val="btLr"/>
                          </w:pPr>
                          <w:r>
                            <w:rPr>
                              <w:rFonts w:eastAsia="Century Gothic"/>
                              <w:b/>
                              <w:color w:val="595959"/>
                              <w:sz w:val="16"/>
                            </w:rPr>
                            <w:t>Corporación Participación Ciudadana</w:t>
                          </w:r>
                          <w:r>
                            <w:rPr>
                              <w:rFonts w:eastAsia="Century Gothic"/>
                              <w:color w:val="595959"/>
                              <w:sz w:val="16"/>
                            </w:rPr>
                            <w:br/>
                          </w:r>
                          <w:r>
                            <w:rPr>
                              <w:rFonts w:eastAsia="Century Gothic"/>
                              <w:i/>
                              <w:color w:val="595959"/>
                              <w:sz w:val="16"/>
                            </w:rPr>
                            <w:t>Ecuador</w:t>
                          </w:r>
                        </w:p>
                        <w:p w14:paraId="27CC51B1" w14:textId="77777777" w:rsidR="0051061F" w:rsidRDefault="00000000">
                          <w:pPr>
                            <w:spacing w:line="240" w:lineRule="auto"/>
                            <w:textDirection w:val="btLr"/>
                          </w:pPr>
                          <w:r>
                            <w:rPr>
                              <w:rFonts w:eastAsia="Century Gothic"/>
                              <w:b/>
                              <w:color w:val="595959"/>
                              <w:sz w:val="16"/>
                            </w:rPr>
                            <w:t>Iniciativa Social para la Democracia (ISD)</w:t>
                          </w:r>
                          <w:r>
                            <w:rPr>
                              <w:rFonts w:eastAsia="Century Gothic"/>
                              <w:b/>
                              <w:color w:val="595959"/>
                              <w:sz w:val="16"/>
                            </w:rPr>
                            <w:br/>
                          </w:r>
                          <w:r>
                            <w:rPr>
                              <w:rFonts w:eastAsia="Century Gothic"/>
                              <w:i/>
                              <w:color w:val="595959"/>
                              <w:sz w:val="16"/>
                            </w:rPr>
                            <w:t>El Salvador</w:t>
                          </w:r>
                        </w:p>
                        <w:p w14:paraId="6466BB88" w14:textId="77777777" w:rsidR="0051061F" w:rsidRDefault="00000000">
                          <w:pPr>
                            <w:spacing w:line="240" w:lineRule="auto"/>
                            <w:textDirection w:val="btLr"/>
                          </w:pPr>
                          <w:r>
                            <w:rPr>
                              <w:rFonts w:eastAsia="Century Gothic"/>
                              <w:b/>
                              <w:color w:val="595959"/>
                              <w:sz w:val="16"/>
                            </w:rPr>
                            <w:t>Acción Ciudadana</w:t>
                          </w:r>
                          <w:r>
                            <w:rPr>
                              <w:rFonts w:eastAsia="Century Gothic"/>
                              <w:b/>
                              <w:color w:val="595959"/>
                              <w:sz w:val="16"/>
                            </w:rPr>
                            <w:br/>
                          </w:r>
                          <w:r>
                            <w:rPr>
                              <w:rFonts w:eastAsia="Century Gothic"/>
                              <w:i/>
                              <w:color w:val="595959"/>
                              <w:sz w:val="16"/>
                            </w:rPr>
                            <w:t>Guatemala</w:t>
                          </w:r>
                        </w:p>
                        <w:p w14:paraId="54352E24" w14:textId="77777777" w:rsidR="0051061F" w:rsidRDefault="00000000">
                          <w:pPr>
                            <w:spacing w:line="240" w:lineRule="auto"/>
                            <w:textDirection w:val="btLr"/>
                          </w:pPr>
                          <w:r>
                            <w:rPr>
                              <w:rFonts w:eastAsia="Century Gothic"/>
                              <w:b/>
                              <w:color w:val="595959"/>
                              <w:sz w:val="16"/>
                            </w:rPr>
                            <w:t>Asociación para una Sociedad Más Justa (ASJ)</w:t>
                          </w:r>
                          <w:r>
                            <w:rPr>
                              <w:rFonts w:eastAsia="Century Gothic"/>
                              <w:b/>
                              <w:color w:val="595959"/>
                              <w:sz w:val="16"/>
                            </w:rPr>
                            <w:br/>
                          </w:r>
                          <w:r>
                            <w:rPr>
                              <w:rFonts w:eastAsia="Century Gothic"/>
                              <w:i/>
                              <w:color w:val="595959"/>
                              <w:sz w:val="16"/>
                            </w:rPr>
                            <w:t>Honduras</w:t>
                          </w:r>
                        </w:p>
                        <w:p w14:paraId="1737FDD6" w14:textId="77777777" w:rsidR="0051061F" w:rsidRDefault="00000000">
                          <w:pPr>
                            <w:spacing w:line="240" w:lineRule="auto"/>
                            <w:textDirection w:val="btLr"/>
                          </w:pPr>
                          <w:r>
                            <w:rPr>
                              <w:rFonts w:eastAsia="Century Gothic"/>
                              <w:b/>
                              <w:color w:val="595959"/>
                              <w:sz w:val="16"/>
                            </w:rPr>
                            <w:t>Ética y Transparencia</w:t>
                          </w:r>
                          <w:r>
                            <w:rPr>
                              <w:rFonts w:eastAsia="Century Gothic"/>
                              <w:color w:val="595959"/>
                              <w:sz w:val="16"/>
                            </w:rPr>
                            <w:br/>
                          </w:r>
                          <w:r>
                            <w:rPr>
                              <w:rFonts w:eastAsia="Century Gothic"/>
                              <w:i/>
                              <w:color w:val="595959"/>
                              <w:sz w:val="16"/>
                            </w:rPr>
                            <w:t>Nicaragua</w:t>
                          </w:r>
                        </w:p>
                        <w:p w14:paraId="5A11BDA7" w14:textId="77777777" w:rsidR="0051061F" w:rsidRDefault="00000000">
                          <w:pPr>
                            <w:spacing w:line="240" w:lineRule="auto"/>
                            <w:textDirection w:val="btLr"/>
                          </w:pPr>
                          <w:r>
                            <w:rPr>
                              <w:rFonts w:eastAsia="Century Gothic"/>
                              <w:b/>
                              <w:color w:val="595959"/>
                              <w:sz w:val="16"/>
                            </w:rPr>
                            <w:t>Comisión Justicia y Paz</w:t>
                          </w:r>
                          <w:r>
                            <w:rPr>
                              <w:rFonts w:eastAsia="Century Gothic"/>
                              <w:b/>
                              <w:color w:val="595959"/>
                              <w:sz w:val="16"/>
                            </w:rPr>
                            <w:br/>
                          </w:r>
                          <w:r>
                            <w:rPr>
                              <w:rFonts w:eastAsia="Century Gothic"/>
                              <w:i/>
                              <w:color w:val="595959"/>
                              <w:sz w:val="16"/>
                            </w:rPr>
                            <w:t>Panamá</w:t>
                          </w:r>
                        </w:p>
                        <w:p w14:paraId="75A5915F" w14:textId="77777777" w:rsidR="0051061F" w:rsidRDefault="00000000">
                          <w:pPr>
                            <w:spacing w:line="240" w:lineRule="auto"/>
                            <w:textDirection w:val="btLr"/>
                          </w:pPr>
                          <w:r>
                            <w:rPr>
                              <w:rFonts w:eastAsia="Century Gothic"/>
                              <w:b/>
                              <w:color w:val="595959"/>
                              <w:sz w:val="16"/>
                            </w:rPr>
                            <w:t>Decidamos</w:t>
                          </w:r>
                          <w:r>
                            <w:rPr>
                              <w:rFonts w:eastAsia="Century Gothic"/>
                              <w:b/>
                              <w:color w:val="595959"/>
                              <w:sz w:val="16"/>
                            </w:rPr>
                            <w:br/>
                          </w:r>
                          <w:r>
                            <w:rPr>
                              <w:rFonts w:eastAsia="Century Gothic"/>
                              <w:i/>
                              <w:color w:val="595959"/>
                              <w:sz w:val="16"/>
                            </w:rPr>
                            <w:t>Paraguay</w:t>
                          </w:r>
                        </w:p>
                        <w:p w14:paraId="6BC6E451" w14:textId="77777777" w:rsidR="0051061F" w:rsidRDefault="00000000">
                          <w:pPr>
                            <w:spacing w:line="240" w:lineRule="auto"/>
                            <w:textDirection w:val="btLr"/>
                          </w:pPr>
                          <w:r>
                            <w:rPr>
                              <w:rFonts w:eastAsia="Century Gothic"/>
                              <w:b/>
                              <w:color w:val="595959"/>
                              <w:sz w:val="16"/>
                            </w:rPr>
                            <w:t>Asociación Civil Transparencia</w:t>
                          </w:r>
                          <w:r>
                            <w:rPr>
                              <w:rFonts w:eastAsia="Century Gothic"/>
                              <w:color w:val="595959"/>
                              <w:sz w:val="16"/>
                            </w:rPr>
                            <w:br/>
                          </w:r>
                          <w:r>
                            <w:rPr>
                              <w:rFonts w:eastAsia="Century Gothic"/>
                              <w:i/>
                              <w:color w:val="595959"/>
                              <w:sz w:val="16"/>
                            </w:rPr>
                            <w:t>Perú</w:t>
                          </w:r>
                        </w:p>
                        <w:p w14:paraId="4831EC8A" w14:textId="77777777" w:rsidR="0051061F" w:rsidRDefault="00000000">
                          <w:pPr>
                            <w:spacing w:line="240" w:lineRule="auto"/>
                            <w:textDirection w:val="btLr"/>
                          </w:pPr>
                          <w:r>
                            <w:rPr>
                              <w:rFonts w:eastAsia="Century Gothic"/>
                              <w:b/>
                              <w:color w:val="595959"/>
                              <w:sz w:val="16"/>
                            </w:rPr>
                            <w:t>Participación Ciudadana</w:t>
                          </w:r>
                          <w:r>
                            <w:rPr>
                              <w:rFonts w:eastAsia="Century Gothic"/>
                              <w:b/>
                              <w:color w:val="595959"/>
                              <w:sz w:val="16"/>
                            </w:rPr>
                            <w:br/>
                          </w:r>
                          <w:r>
                            <w:rPr>
                              <w:rFonts w:eastAsia="Century Gothic"/>
                              <w:i/>
                              <w:color w:val="595959"/>
                              <w:sz w:val="16"/>
                            </w:rPr>
                            <w:t>República Dominicana</w:t>
                          </w:r>
                        </w:p>
                        <w:p w14:paraId="3E4C4060" w14:textId="77777777" w:rsidR="0051061F" w:rsidRDefault="00000000">
                          <w:pPr>
                            <w:spacing w:line="240" w:lineRule="auto"/>
                            <w:textDirection w:val="btLr"/>
                          </w:pPr>
                          <w:r>
                            <w:rPr>
                              <w:rFonts w:eastAsia="Century Gothic"/>
                              <w:b/>
                              <w:color w:val="595959"/>
                              <w:sz w:val="16"/>
                            </w:rPr>
                            <w:t>Fundación Instituto Universitario Sudamericano (IUSUR)</w:t>
                          </w:r>
                          <w:r>
                            <w:rPr>
                              <w:rFonts w:eastAsia="Century Gothic"/>
                              <w:b/>
                              <w:color w:val="595959"/>
                              <w:sz w:val="16"/>
                            </w:rPr>
                            <w:br/>
                          </w:r>
                          <w:r>
                            <w:rPr>
                              <w:rFonts w:eastAsia="Century Gothic"/>
                              <w:i/>
                              <w:color w:val="595959"/>
                              <w:sz w:val="16"/>
                            </w:rPr>
                            <w:t>Uruguay</w:t>
                          </w:r>
                        </w:p>
                      </w:txbxContent>
                    </wps:txbx>
                    <wps:bodyPr spcFirstLastPara="1" wrap="square" lIns="91425" tIns="45700" rIns="91425" bIns="45700" anchor="t" anchorCtr="0">
                      <a:noAutofit/>
                    </wps:bodyPr>
                  </wps:wsp>
                </a:graphicData>
              </a:graphic>
            </wp:anchor>
          </w:drawing>
        </mc:Choice>
        <mc:Fallback>
          <w:pict>
            <v:rect w14:anchorId="1DE9C63C" id="Rectángulo 2108185595" o:spid="_x0000_s1026" style="position:absolute;margin-left:-24pt;margin-top:88.6pt;width:164.25pt;height:593.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" filled="f" stroked="f">
              <v:textbox inset="2.53958mm,1.2694mm,2.53958mm,1.2694mm">
                <w:txbxContent>
                  <w:p w14:paraId="6011E6C5" w14:textId="77777777" w:rsidR="0051061F" w:rsidRDefault="00000000">
                    <w:pPr>
                      <w:spacing w:line="240" w:lineRule="auto"/>
                      <w:textDirection w:val="btLr"/>
                    </w:pPr>
                    <w:r>
                      <w:rPr>
                        <w:rFonts w:eastAsia="Century Gothic"/>
                        <w:b/>
                        <w:color w:val="595959"/>
                        <w:sz w:val="18"/>
                        <w:u w:val="single"/>
                      </w:rPr>
                      <w:t xml:space="preserve">COMITÉ COORDINADOR </w:t>
                    </w:r>
                  </w:p>
                  <w:p w14:paraId="29CEEAC9" w14:textId="77777777" w:rsidR="0051061F" w:rsidRDefault="00000000">
                    <w:pPr>
                      <w:spacing w:line="240" w:lineRule="auto"/>
                      <w:textDirection w:val="btLr"/>
                    </w:pPr>
                    <w:r>
                      <w:rPr>
                        <w:rFonts w:eastAsia="Century Gothic"/>
                        <w:b/>
                        <w:color w:val="595959"/>
                        <w:sz w:val="16"/>
                      </w:rPr>
                      <w:t>Secretaría General</w:t>
                    </w:r>
                    <w:r>
                      <w:rPr>
                        <w:rFonts w:eastAsia="Century Gothic"/>
                        <w:color w:val="595959"/>
                        <w:sz w:val="16"/>
                      </w:rPr>
                      <w:br/>
                      <w:t>Misión de Observación Electoral MOE</w:t>
                    </w:r>
                    <w:r>
                      <w:rPr>
                        <w:rFonts w:eastAsia="Century Gothic"/>
                        <w:color w:val="595959"/>
                        <w:sz w:val="16"/>
                      </w:rPr>
                      <w:br/>
                    </w:r>
                    <w:r>
                      <w:rPr>
                        <w:rFonts w:eastAsia="Century Gothic"/>
                        <w:i/>
                        <w:color w:val="595959"/>
                        <w:sz w:val="16"/>
                      </w:rPr>
                      <w:t>Colombia</w:t>
                    </w:r>
                  </w:p>
                  <w:p w14:paraId="0211E4FC" w14:textId="77777777" w:rsidR="0051061F" w:rsidRDefault="00000000">
                    <w:pPr>
                      <w:spacing w:line="240" w:lineRule="auto"/>
                      <w:textDirection w:val="btLr"/>
                    </w:pPr>
                    <w:r>
                      <w:rPr>
                        <w:rFonts w:eastAsia="Century Gothic"/>
                        <w:b/>
                        <w:color w:val="595959"/>
                        <w:sz w:val="16"/>
                      </w:rPr>
                      <w:t>Alianza Cívica</w:t>
                    </w:r>
                    <w:r>
                      <w:rPr>
                        <w:rFonts w:eastAsia="Century Gothic"/>
                        <w:color w:val="595959"/>
                        <w:sz w:val="16"/>
                      </w:rPr>
                      <w:br/>
                    </w:r>
                    <w:r>
                      <w:rPr>
                        <w:rFonts w:eastAsia="Century Gothic"/>
                        <w:i/>
                        <w:color w:val="595959"/>
                        <w:sz w:val="16"/>
                      </w:rPr>
                      <w:t>México</w:t>
                    </w:r>
                  </w:p>
                  <w:p w14:paraId="038A415C" w14:textId="77777777" w:rsidR="0051061F" w:rsidRDefault="00000000">
                    <w:pPr>
                      <w:spacing w:line="240" w:lineRule="auto"/>
                      <w:textDirection w:val="btLr"/>
                    </w:pPr>
                    <w:r>
                      <w:rPr>
                        <w:rFonts w:eastAsia="Century Gothic"/>
                        <w:b/>
                        <w:color w:val="595959"/>
                        <w:sz w:val="16"/>
                      </w:rPr>
                      <w:t>Costa Rica Íntegra (CRÍ)</w:t>
                    </w:r>
                    <w:r>
                      <w:rPr>
                        <w:rFonts w:eastAsia="Century Gothic"/>
                        <w:color w:val="595959"/>
                        <w:sz w:val="16"/>
                      </w:rPr>
                      <w:br/>
                    </w:r>
                    <w:r>
                      <w:rPr>
                        <w:rFonts w:eastAsia="Century Gothic"/>
                        <w:i/>
                        <w:color w:val="595959"/>
                        <w:sz w:val="16"/>
                      </w:rPr>
                      <w:t>Costa Rica</w:t>
                    </w:r>
                  </w:p>
                  <w:p w14:paraId="69FA2789" w14:textId="77777777" w:rsidR="0051061F" w:rsidRDefault="00000000">
                    <w:pPr>
                      <w:spacing w:line="240" w:lineRule="auto"/>
                      <w:textDirection w:val="btLr"/>
                    </w:pPr>
                    <w:r>
                      <w:rPr>
                        <w:rFonts w:eastAsia="Century Gothic"/>
                        <w:b/>
                        <w:color w:val="595959"/>
                        <w:sz w:val="18"/>
                        <w:u w:val="single"/>
                      </w:rPr>
                      <w:t>ORGANIZACIONES MIEMBROS</w:t>
                    </w:r>
                  </w:p>
                  <w:p w14:paraId="3CCB9DB0" w14:textId="77777777" w:rsidR="0051061F" w:rsidRDefault="00000000">
                    <w:pPr>
                      <w:spacing w:line="240" w:lineRule="auto"/>
                      <w:textDirection w:val="btLr"/>
                    </w:pPr>
                    <w:r>
                      <w:rPr>
                        <w:rFonts w:eastAsia="Century Gothic"/>
                        <w:b/>
                        <w:color w:val="595959"/>
                        <w:sz w:val="16"/>
                      </w:rPr>
                      <w:t>Poder Ciudadano</w:t>
                    </w:r>
                    <w:r>
                      <w:rPr>
                        <w:rFonts w:eastAsia="Century Gothic"/>
                        <w:color w:val="595959"/>
                        <w:sz w:val="16"/>
                      </w:rPr>
                      <w:br/>
                    </w:r>
                    <w:r>
                      <w:rPr>
                        <w:rFonts w:eastAsia="Century Gothic"/>
                        <w:i/>
                        <w:color w:val="595959"/>
                        <w:sz w:val="16"/>
                      </w:rPr>
                      <w:t>Argentina</w:t>
                    </w:r>
                  </w:p>
                  <w:p w14:paraId="6A6D42D9" w14:textId="77777777" w:rsidR="0051061F" w:rsidRDefault="00000000">
                    <w:pPr>
                      <w:spacing w:line="240" w:lineRule="auto"/>
                      <w:textDirection w:val="btLr"/>
                    </w:pPr>
                    <w:r>
                      <w:rPr>
                        <w:rFonts w:eastAsia="Century Gothic"/>
                        <w:b/>
                        <w:color w:val="595959"/>
                        <w:sz w:val="16"/>
                      </w:rPr>
                      <w:t>Fundación Construir</w:t>
                    </w:r>
                    <w:r>
                      <w:rPr>
                        <w:rFonts w:eastAsia="Century Gothic"/>
                        <w:color w:val="595959"/>
                        <w:sz w:val="16"/>
                      </w:rPr>
                      <w:br/>
                    </w:r>
                    <w:r>
                      <w:rPr>
                        <w:rFonts w:eastAsia="Century Gothic"/>
                        <w:i/>
                        <w:color w:val="595959"/>
                        <w:sz w:val="16"/>
                      </w:rPr>
                      <w:t>Bolivia</w:t>
                    </w:r>
                  </w:p>
                  <w:p w14:paraId="7CAA7DD5" w14:textId="77777777" w:rsidR="0051061F" w:rsidRDefault="00000000">
                    <w:pPr>
                      <w:spacing w:line="240" w:lineRule="auto"/>
                      <w:textDirection w:val="btLr"/>
                    </w:pPr>
                    <w:r>
                      <w:rPr>
                        <w:rFonts w:eastAsia="Century Gothic"/>
                        <w:b/>
                        <w:color w:val="595959"/>
                        <w:sz w:val="16"/>
                      </w:rPr>
                      <w:t>Transparencia Eleitoral Brasil</w:t>
                    </w:r>
                    <w:r>
                      <w:rPr>
                        <w:rFonts w:eastAsia="Century Gothic"/>
                        <w:color w:val="595959"/>
                        <w:sz w:val="16"/>
                      </w:rPr>
                      <w:br/>
                    </w:r>
                    <w:r>
                      <w:rPr>
                        <w:rFonts w:eastAsia="Century Gothic"/>
                        <w:i/>
                        <w:color w:val="595959"/>
                        <w:sz w:val="16"/>
                      </w:rPr>
                      <w:t>Brasil</w:t>
                    </w:r>
                  </w:p>
                  <w:p w14:paraId="33AA5003" w14:textId="77777777" w:rsidR="0051061F" w:rsidRDefault="00000000">
                    <w:pPr>
                      <w:spacing w:line="240" w:lineRule="auto"/>
                      <w:textDirection w:val="btLr"/>
                    </w:pPr>
                    <w:r>
                      <w:rPr>
                        <w:rFonts w:eastAsia="Century Gothic"/>
                        <w:b/>
                        <w:color w:val="595959"/>
                        <w:sz w:val="16"/>
                      </w:rPr>
                      <w:t>Corporación Participación Ciudadana</w:t>
                    </w:r>
                    <w:r>
                      <w:rPr>
                        <w:rFonts w:eastAsia="Century Gothic"/>
                        <w:color w:val="595959"/>
                        <w:sz w:val="16"/>
                      </w:rPr>
                      <w:br/>
                    </w:r>
                    <w:r>
                      <w:rPr>
                        <w:rFonts w:eastAsia="Century Gothic"/>
                        <w:i/>
                        <w:color w:val="595959"/>
                        <w:sz w:val="16"/>
                      </w:rPr>
                      <w:t>Ecuador</w:t>
                    </w:r>
                  </w:p>
                  <w:p w14:paraId="27CC51B1" w14:textId="77777777" w:rsidR="0051061F" w:rsidRDefault="00000000">
                    <w:pPr>
                      <w:spacing w:line="240" w:lineRule="auto"/>
                      <w:textDirection w:val="btLr"/>
                    </w:pPr>
                    <w:r>
                      <w:rPr>
                        <w:rFonts w:eastAsia="Century Gothic"/>
                        <w:b/>
                        <w:color w:val="595959"/>
                        <w:sz w:val="16"/>
                      </w:rPr>
                      <w:t>Iniciativa Social para la Democracia (ISD)</w:t>
                    </w:r>
                    <w:r>
                      <w:rPr>
                        <w:rFonts w:eastAsia="Century Gothic"/>
                        <w:b/>
                        <w:color w:val="595959"/>
                        <w:sz w:val="16"/>
                      </w:rPr>
                      <w:br/>
                    </w:r>
                    <w:r>
                      <w:rPr>
                        <w:rFonts w:eastAsia="Century Gothic"/>
                        <w:i/>
                        <w:color w:val="595959"/>
                        <w:sz w:val="16"/>
                      </w:rPr>
                      <w:t>El Salvador</w:t>
                    </w:r>
                  </w:p>
                  <w:p w14:paraId="6466BB88" w14:textId="77777777" w:rsidR="0051061F" w:rsidRDefault="00000000">
                    <w:pPr>
                      <w:spacing w:line="240" w:lineRule="auto"/>
                      <w:textDirection w:val="btLr"/>
                    </w:pPr>
                    <w:r>
                      <w:rPr>
                        <w:rFonts w:eastAsia="Century Gothic"/>
                        <w:b/>
                        <w:color w:val="595959"/>
                        <w:sz w:val="16"/>
                      </w:rPr>
                      <w:t>Acción Ciudadana</w:t>
                    </w:r>
                    <w:r>
                      <w:rPr>
                        <w:rFonts w:eastAsia="Century Gothic"/>
                        <w:b/>
                        <w:color w:val="595959"/>
                        <w:sz w:val="16"/>
                      </w:rPr>
                      <w:br/>
                    </w:r>
                    <w:r>
                      <w:rPr>
                        <w:rFonts w:eastAsia="Century Gothic"/>
                        <w:i/>
                        <w:color w:val="595959"/>
                        <w:sz w:val="16"/>
                      </w:rPr>
                      <w:t>Guatemala</w:t>
                    </w:r>
                  </w:p>
                  <w:p w14:paraId="54352E24" w14:textId="77777777" w:rsidR="0051061F" w:rsidRDefault="00000000">
                    <w:pPr>
                      <w:spacing w:line="240" w:lineRule="auto"/>
                      <w:textDirection w:val="btLr"/>
                    </w:pPr>
                    <w:r>
                      <w:rPr>
                        <w:rFonts w:eastAsia="Century Gothic"/>
                        <w:b/>
                        <w:color w:val="595959"/>
                        <w:sz w:val="16"/>
                      </w:rPr>
                      <w:t>Asociación para una Sociedad Más Justa (ASJ)</w:t>
                    </w:r>
                    <w:r>
                      <w:rPr>
                        <w:rFonts w:eastAsia="Century Gothic"/>
                        <w:b/>
                        <w:color w:val="595959"/>
                        <w:sz w:val="16"/>
                      </w:rPr>
                      <w:br/>
                    </w:r>
                    <w:r>
                      <w:rPr>
                        <w:rFonts w:eastAsia="Century Gothic"/>
                        <w:i/>
                        <w:color w:val="595959"/>
                        <w:sz w:val="16"/>
                      </w:rPr>
                      <w:t>Honduras</w:t>
                    </w:r>
                  </w:p>
                  <w:p w14:paraId="1737FDD6" w14:textId="77777777" w:rsidR="0051061F" w:rsidRDefault="00000000">
                    <w:pPr>
                      <w:spacing w:line="240" w:lineRule="auto"/>
                      <w:textDirection w:val="btLr"/>
                    </w:pPr>
                    <w:r>
                      <w:rPr>
                        <w:rFonts w:eastAsia="Century Gothic"/>
                        <w:b/>
                        <w:color w:val="595959"/>
                        <w:sz w:val="16"/>
                      </w:rPr>
                      <w:t>Ética y Transparencia</w:t>
                    </w:r>
                    <w:r>
                      <w:rPr>
                        <w:rFonts w:eastAsia="Century Gothic"/>
                        <w:color w:val="595959"/>
                        <w:sz w:val="16"/>
                      </w:rPr>
                      <w:br/>
                    </w:r>
                    <w:r>
                      <w:rPr>
                        <w:rFonts w:eastAsia="Century Gothic"/>
                        <w:i/>
                        <w:color w:val="595959"/>
                        <w:sz w:val="16"/>
                      </w:rPr>
                      <w:t>Nicaragua</w:t>
                    </w:r>
                  </w:p>
                  <w:p w14:paraId="5A11BDA7" w14:textId="77777777" w:rsidR="0051061F" w:rsidRDefault="00000000">
                    <w:pPr>
                      <w:spacing w:line="240" w:lineRule="auto"/>
                      <w:textDirection w:val="btLr"/>
                    </w:pPr>
                    <w:r>
                      <w:rPr>
                        <w:rFonts w:eastAsia="Century Gothic"/>
                        <w:b/>
                        <w:color w:val="595959"/>
                        <w:sz w:val="16"/>
                      </w:rPr>
                      <w:t>Comisión Justicia y Paz</w:t>
                    </w:r>
                    <w:r>
                      <w:rPr>
                        <w:rFonts w:eastAsia="Century Gothic"/>
                        <w:b/>
                        <w:color w:val="595959"/>
                        <w:sz w:val="16"/>
                      </w:rPr>
                      <w:br/>
                    </w:r>
                    <w:r>
                      <w:rPr>
                        <w:rFonts w:eastAsia="Century Gothic"/>
                        <w:i/>
                        <w:color w:val="595959"/>
                        <w:sz w:val="16"/>
                      </w:rPr>
                      <w:t>Panamá</w:t>
                    </w:r>
                  </w:p>
                  <w:p w14:paraId="75A5915F" w14:textId="77777777" w:rsidR="0051061F" w:rsidRDefault="00000000">
                    <w:pPr>
                      <w:spacing w:line="240" w:lineRule="auto"/>
                      <w:textDirection w:val="btLr"/>
                    </w:pPr>
                    <w:r>
                      <w:rPr>
                        <w:rFonts w:eastAsia="Century Gothic"/>
                        <w:b/>
                        <w:color w:val="595959"/>
                        <w:sz w:val="16"/>
                      </w:rPr>
                      <w:t>Decidamos</w:t>
                    </w:r>
                    <w:r>
                      <w:rPr>
                        <w:rFonts w:eastAsia="Century Gothic"/>
                        <w:b/>
                        <w:color w:val="595959"/>
                        <w:sz w:val="16"/>
                      </w:rPr>
                      <w:br/>
                    </w:r>
                    <w:r>
                      <w:rPr>
                        <w:rFonts w:eastAsia="Century Gothic"/>
                        <w:i/>
                        <w:color w:val="595959"/>
                        <w:sz w:val="16"/>
                      </w:rPr>
                      <w:t>Paraguay</w:t>
                    </w:r>
                  </w:p>
                  <w:p w14:paraId="6BC6E451" w14:textId="77777777" w:rsidR="0051061F" w:rsidRDefault="00000000">
                    <w:pPr>
                      <w:spacing w:line="240" w:lineRule="auto"/>
                      <w:textDirection w:val="btLr"/>
                    </w:pPr>
                    <w:r>
                      <w:rPr>
                        <w:rFonts w:eastAsia="Century Gothic"/>
                        <w:b/>
                        <w:color w:val="595959"/>
                        <w:sz w:val="16"/>
                      </w:rPr>
                      <w:t>Asociación Civil Transparencia</w:t>
                    </w:r>
                    <w:r>
                      <w:rPr>
                        <w:rFonts w:eastAsia="Century Gothic"/>
                        <w:color w:val="595959"/>
                        <w:sz w:val="16"/>
                      </w:rPr>
                      <w:br/>
                    </w:r>
                    <w:r>
                      <w:rPr>
                        <w:rFonts w:eastAsia="Century Gothic"/>
                        <w:i/>
                        <w:color w:val="595959"/>
                        <w:sz w:val="16"/>
                      </w:rPr>
                      <w:t>Perú</w:t>
                    </w:r>
                  </w:p>
                  <w:p w14:paraId="4831EC8A" w14:textId="77777777" w:rsidR="0051061F" w:rsidRDefault="00000000">
                    <w:pPr>
                      <w:spacing w:line="240" w:lineRule="auto"/>
                      <w:textDirection w:val="btLr"/>
                    </w:pPr>
                    <w:r>
                      <w:rPr>
                        <w:rFonts w:eastAsia="Century Gothic"/>
                        <w:b/>
                        <w:color w:val="595959"/>
                        <w:sz w:val="16"/>
                      </w:rPr>
                      <w:t>Participación Ciudadana</w:t>
                    </w:r>
                    <w:r>
                      <w:rPr>
                        <w:rFonts w:eastAsia="Century Gothic"/>
                        <w:b/>
                        <w:color w:val="595959"/>
                        <w:sz w:val="16"/>
                      </w:rPr>
                      <w:br/>
                    </w:r>
                    <w:r>
                      <w:rPr>
                        <w:rFonts w:eastAsia="Century Gothic"/>
                        <w:i/>
                        <w:color w:val="595959"/>
                        <w:sz w:val="16"/>
                      </w:rPr>
                      <w:t>República Dominicana</w:t>
                    </w:r>
                  </w:p>
                  <w:p w14:paraId="3E4C4060" w14:textId="77777777" w:rsidR="0051061F" w:rsidRDefault="00000000">
                    <w:pPr>
                      <w:spacing w:line="240" w:lineRule="auto"/>
                      <w:textDirection w:val="btLr"/>
                    </w:pPr>
                    <w:r>
                      <w:rPr>
                        <w:rFonts w:eastAsia="Century Gothic"/>
                        <w:b/>
                        <w:color w:val="595959"/>
                        <w:sz w:val="16"/>
                      </w:rPr>
                      <w:t>Fundación Instituto Universitario Sudamericano (IUSUR)</w:t>
                    </w:r>
                    <w:r>
                      <w:rPr>
                        <w:rFonts w:eastAsia="Century Gothic"/>
                        <w:b/>
                        <w:color w:val="595959"/>
                        <w:sz w:val="16"/>
                      </w:rPr>
                      <w:br/>
                    </w:r>
                    <w:r>
                      <w:rPr>
                        <w:rFonts w:eastAsia="Century Gothic"/>
                        <w:i/>
                        <w:color w:val="595959"/>
                        <w:sz w:val="16"/>
                      </w:rPr>
                      <w:t>Uruguay</w:t>
                    </w:r>
                  </w:p>
                </w:txbxContent>
              </v:textbox>
            </v:rect>
          </w:pict>
        </mc:Fallback>
      </mc:AlternateContent>
    </w:r>
    <w:r>
      <w:rPr>
        <w:noProof/>
      </w:rPr>
      <w:drawing>
        <wp:anchor distT="0" distB="0" distL="114300" distR="114300" simplePos="0" relativeHeight="251660288" behindDoc="0" locked="0" layoutInCell="1" hidden="0" allowOverlap="1" wp14:anchorId="78CAE8A8" wp14:editId="1B4C7ADB">
          <wp:simplePos x="0" y="0"/>
          <wp:positionH relativeFrom="column">
            <wp:posOffset>-95248</wp:posOffset>
          </wp:positionH>
          <wp:positionV relativeFrom="paragraph">
            <wp:posOffset>-139698</wp:posOffset>
          </wp:positionV>
          <wp:extent cx="1762125" cy="1101792"/>
          <wp:effectExtent l="0" t="0" r="0" b="0"/>
          <wp:wrapNone/>
          <wp:docPr id="210818559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2"/>
                  <a:srcRect/>
                  <a:stretch>
                    <a:fillRect/>
                  </a:stretch>
                </pic:blipFill>
                <pic:spPr>
                  <a:xfrm>
                    <a:off x="0" y="0"/>
                    <a:ext cx="1762125" cy="11017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C8F"/>
    <w:multiLevelType w:val="multilevel"/>
    <w:tmpl w:val="826CC8F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03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61F"/>
    <w:rsid w:val="00036694"/>
    <w:rsid w:val="00101DB1"/>
    <w:rsid w:val="001F65A9"/>
    <w:rsid w:val="00304323"/>
    <w:rsid w:val="0049527D"/>
    <w:rsid w:val="004B237F"/>
    <w:rsid w:val="0051061F"/>
    <w:rsid w:val="00713E0C"/>
    <w:rsid w:val="0074252A"/>
    <w:rsid w:val="007479A4"/>
    <w:rsid w:val="007C2EE3"/>
    <w:rsid w:val="00860E41"/>
    <w:rsid w:val="008A4540"/>
    <w:rsid w:val="009413FD"/>
    <w:rsid w:val="00A9754E"/>
    <w:rsid w:val="00BD7E1C"/>
    <w:rsid w:val="00D5615C"/>
    <w:rsid w:val="00ED2DF2"/>
    <w:rsid w:val="00FD7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9A45"/>
  <w15:docId w15:val="{33AC7DD2-1CAF-184D-95E5-0C812BDF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2"/>
        <w:szCs w:val="22"/>
        <w:lang w:val="es-EC"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DA"/>
    <w:rPr>
      <w:rFonts w:eastAsiaTheme="minorHAnsi"/>
      <w:lang w:eastAsia="en-US"/>
    </w:rPr>
  </w:style>
  <w:style w:type="paragraph" w:styleId="Ttulo1">
    <w:name w:val="heading 1"/>
    <w:basedOn w:val="Normal"/>
    <w:next w:val="Normal"/>
    <w:link w:val="Ttulo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tulo2">
    <w:name w:val="heading 2"/>
    <w:basedOn w:val="Normal"/>
    <w:next w:val="Normal"/>
    <w:link w:val="Ttulo2Car"/>
    <w:uiPriority w:val="9"/>
    <w:semiHidden/>
    <w:unhideWhenUsed/>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Ttulo3">
    <w:name w:val="heading 3"/>
    <w:basedOn w:val="Normal"/>
    <w:next w:val="Normal"/>
    <w:link w:val="Ttulo3Car"/>
    <w:uiPriority w:val="9"/>
    <w:semiHidden/>
    <w:unhideWhenUsed/>
    <w:qFormat/>
    <w:rsid w:val="004D3011"/>
    <w:pPr>
      <w:keepNext/>
      <w:keepLines/>
      <w:spacing w:before="240" w:after="120"/>
      <w:outlineLvl w:val="2"/>
    </w:pPr>
    <w:rPr>
      <w:rFonts w:asciiTheme="majorHAnsi" w:eastAsiaTheme="majorEastAsia" w:hAnsiTheme="majorHAnsi" w:cstheme="majorBidi"/>
      <w:b/>
      <w:caps/>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E69A7"/>
    <w:rPr>
      <w:caps/>
      <w:color w:val="000000" w:themeColor="text1"/>
      <w:sz w:val="74"/>
      <w:szCs w:val="76"/>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4D3011"/>
    <w:rPr>
      <w:rFonts w:asciiTheme="majorHAnsi" w:eastAsiaTheme="majorEastAsia" w:hAnsiTheme="majorHAnsi" w:cstheme="majorBidi"/>
      <w:b/>
      <w:bCs/>
      <w:caps/>
      <w:sz w:val="22"/>
      <w:szCs w:val="26"/>
    </w:rPr>
  </w:style>
  <w:style w:type="character" w:customStyle="1" w:styleId="TtuloCar">
    <w:name w:val="Título Car"/>
    <w:basedOn w:val="Fuentedeprrafopredeter"/>
    <w:link w:val="Ttulo"/>
    <w:uiPriority w:val="10"/>
    <w:rsid w:val="000E69A7"/>
    <w:rPr>
      <w:caps/>
      <w:color w:val="000000" w:themeColor="text1"/>
      <w:sz w:val="74"/>
      <w:szCs w:val="76"/>
    </w:rPr>
  </w:style>
  <w:style w:type="character" w:styleId="nfasis">
    <w:name w:val="Emphasis"/>
    <w:basedOn w:val="Fuentedeprrafopredeter"/>
    <w:uiPriority w:val="11"/>
    <w:semiHidden/>
    <w:qFormat/>
    <w:rsid w:val="00E25A26"/>
    <w:rPr>
      <w:i/>
      <w:iCs/>
    </w:rPr>
  </w:style>
  <w:style w:type="character" w:customStyle="1" w:styleId="Ttulo1Car">
    <w:name w:val="Título 1 Car"/>
    <w:basedOn w:val="Fuentedeprrafopredeter"/>
    <w:link w:val="Ttulo1"/>
    <w:uiPriority w:val="9"/>
    <w:rsid w:val="00AD76E2"/>
    <w:rPr>
      <w:rFonts w:asciiTheme="majorHAnsi" w:eastAsiaTheme="majorEastAsia" w:hAnsiTheme="majorHAnsi" w:cstheme="majorBidi"/>
      <w:color w:val="548AB7" w:themeColor="accent1" w:themeShade="BF"/>
      <w:sz w:val="32"/>
      <w:szCs w:val="32"/>
    </w:rPr>
  </w:style>
  <w:style w:type="paragraph" w:styleId="Fecha">
    <w:name w:val="Date"/>
    <w:basedOn w:val="Normal"/>
    <w:next w:val="Normal"/>
    <w:link w:val="FechaCar"/>
    <w:uiPriority w:val="99"/>
    <w:rsid w:val="00036450"/>
  </w:style>
  <w:style w:type="character" w:customStyle="1" w:styleId="FechaCar">
    <w:name w:val="Fecha Car"/>
    <w:basedOn w:val="Fuentedeprrafopredeter"/>
    <w:link w:val="Fecha"/>
    <w:uiPriority w:val="99"/>
    <w:rsid w:val="00036450"/>
    <w:rPr>
      <w:sz w:val="18"/>
      <w:szCs w:val="22"/>
    </w:rPr>
  </w:style>
  <w:style w:type="character" w:styleId="Hipervnculo">
    <w:name w:val="Hyperlink"/>
    <w:basedOn w:val="Fuentedeprrafopredeter"/>
    <w:uiPriority w:val="99"/>
    <w:rsid w:val="00E93B74"/>
    <w:rPr>
      <w:color w:val="B85A22" w:themeColor="accent2" w:themeShade="BF"/>
      <w:u w:val="single"/>
    </w:rPr>
  </w:style>
  <w:style w:type="character" w:styleId="Mencinsinresolver">
    <w:name w:val="Unresolved Mention"/>
    <w:basedOn w:val="Fuentedeprrafopredeter"/>
    <w:uiPriority w:val="99"/>
    <w:semiHidden/>
    <w:rsid w:val="004813B3"/>
    <w:rPr>
      <w:color w:val="605E5C"/>
      <w:shd w:val="clear" w:color="auto" w:fill="E1DFDD"/>
    </w:rPr>
  </w:style>
  <w:style w:type="paragraph" w:styleId="Encabezado">
    <w:name w:val="header"/>
    <w:basedOn w:val="Normal"/>
    <w:link w:val="EncabezadoCar"/>
    <w:uiPriority w:val="99"/>
    <w:semiHidden/>
    <w:rsid w:val="000C45FF"/>
    <w:pPr>
      <w:tabs>
        <w:tab w:val="center" w:pos="4680"/>
        <w:tab w:val="right" w:pos="9360"/>
      </w:tabs>
    </w:pPr>
  </w:style>
  <w:style w:type="character" w:customStyle="1" w:styleId="EncabezadoCar">
    <w:name w:val="Encabezado Car"/>
    <w:basedOn w:val="Fuentedeprrafopredeter"/>
    <w:link w:val="Encabezado"/>
    <w:uiPriority w:val="99"/>
    <w:semiHidden/>
    <w:rsid w:val="000C45FF"/>
    <w:rPr>
      <w:sz w:val="22"/>
      <w:szCs w:val="22"/>
    </w:rPr>
  </w:style>
  <w:style w:type="paragraph" w:styleId="Piedepgina">
    <w:name w:val="footer"/>
    <w:basedOn w:val="Normal"/>
    <w:link w:val="PiedepginaCar"/>
    <w:uiPriority w:val="99"/>
    <w:semiHidden/>
    <w:rsid w:val="000C45FF"/>
    <w:pPr>
      <w:tabs>
        <w:tab w:val="center" w:pos="4680"/>
        <w:tab w:val="right" w:pos="9360"/>
      </w:tabs>
    </w:pPr>
  </w:style>
  <w:style w:type="character" w:customStyle="1" w:styleId="PiedepginaCar">
    <w:name w:val="Pie de página Car"/>
    <w:basedOn w:val="Fuentedeprrafopredeter"/>
    <w:link w:val="Piedepgina"/>
    <w:uiPriority w:val="99"/>
    <w:semiHidden/>
    <w:rsid w:val="000C45FF"/>
    <w:rPr>
      <w:sz w:val="22"/>
      <w:szCs w:val="22"/>
    </w:rPr>
  </w:style>
  <w:style w:type="table" w:styleId="Tablaconcuadrcula">
    <w:name w:val="Table Grid"/>
    <w:basedOn w:val="Tabla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B2ABD"/>
    <w:rPr>
      <w:color w:val="808080"/>
    </w:rPr>
  </w:style>
  <w:style w:type="paragraph" w:styleId="Subttulo">
    <w:name w:val="Subtitle"/>
    <w:basedOn w:val="Normal"/>
    <w:next w:val="Normal"/>
    <w:link w:val="SubttuloCar"/>
    <w:uiPriority w:val="11"/>
    <w:qFormat/>
    <w:pPr>
      <w:spacing w:after="480"/>
    </w:pPr>
    <w:rPr>
      <w:color w:val="000000"/>
      <w:sz w:val="32"/>
      <w:szCs w:val="32"/>
    </w:rPr>
  </w:style>
  <w:style w:type="character" w:customStyle="1" w:styleId="SubttuloCar">
    <w:name w:val="Subtítulo Car"/>
    <w:basedOn w:val="Fuentedeprrafopredeter"/>
    <w:link w:val="Subttulo"/>
    <w:uiPriority w:val="11"/>
    <w:rsid w:val="000629D5"/>
    <w:rPr>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semiHidden/>
    <w:rsid w:val="000629D5"/>
    <w:rPr>
      <w:rFonts w:asciiTheme="majorHAnsi" w:eastAsiaTheme="majorEastAsia" w:hAnsiTheme="majorHAnsi" w:cstheme="majorBidi"/>
      <w:b/>
      <w:caps/>
      <w:sz w:val="22"/>
    </w:rPr>
  </w:style>
  <w:style w:type="paragraph" w:styleId="Listaconvietas">
    <w:name w:val="List Bullet"/>
    <w:basedOn w:val="Normal"/>
    <w:uiPriority w:val="5"/>
    <w:rsid w:val="000629D5"/>
    <w:pPr>
      <w:numPr>
        <w:numId w:val="1"/>
      </w:numPr>
      <w:spacing w:after="120" w:line="276" w:lineRule="auto"/>
    </w:pPr>
    <w:rPr>
      <w:rFonts w:eastAsia="Times New Roman" w:cs="Times New Roman"/>
      <w:szCs w:val="20"/>
    </w:rPr>
  </w:style>
  <w:style w:type="character" w:customStyle="1" w:styleId="Textogris">
    <w:name w:val="Texto gris"/>
    <w:basedOn w:val="Fuentedeprrafopredeter"/>
    <w:uiPriority w:val="4"/>
    <w:semiHidden/>
    <w:qFormat/>
    <w:rsid w:val="000629D5"/>
    <w:rPr>
      <w:color w:val="808080" w:themeColor="background1" w:themeShade="80"/>
    </w:rPr>
  </w:style>
  <w:style w:type="paragraph" w:customStyle="1" w:styleId="Direccin">
    <w:name w:val="Dirección"/>
    <w:basedOn w:val="Normal"/>
    <w:qFormat/>
    <w:rsid w:val="000629D5"/>
    <w:pPr>
      <w:spacing w:after="360"/>
      <w:contextualSpacing/>
    </w:pPr>
  </w:style>
  <w:style w:type="paragraph" w:customStyle="1" w:styleId="Informacindecontacto">
    <w:name w:val="Información de contacto"/>
    <w:basedOn w:val="Normal"/>
    <w:qFormat/>
    <w:rsid w:val="000629D5"/>
    <w:pPr>
      <w:contextualSpacing/>
    </w:pPr>
  </w:style>
  <w:style w:type="paragraph" w:styleId="Sinespaciado">
    <w:name w:val="No Spacing"/>
    <w:uiPriority w:val="1"/>
    <w:qFormat/>
    <w:rsid w:val="000629D5"/>
  </w:style>
  <w:style w:type="paragraph" w:styleId="Prrafodelista">
    <w:name w:val="List Paragraph"/>
    <w:basedOn w:val="Normal"/>
    <w:uiPriority w:val="34"/>
    <w:semiHidden/>
    <w:qFormat/>
    <w:rsid w:val="00105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83237">
      <w:bodyDiv w:val="1"/>
      <w:marLeft w:val="0"/>
      <w:marRight w:val="0"/>
      <w:marTop w:val="0"/>
      <w:marBottom w:val="0"/>
      <w:divBdr>
        <w:top w:val="none" w:sz="0" w:space="0" w:color="auto"/>
        <w:left w:val="none" w:sz="0" w:space="0" w:color="auto"/>
        <w:bottom w:val="none" w:sz="0" w:space="0" w:color="auto"/>
        <w:right w:val="none" w:sz="0" w:space="0" w:color="auto"/>
      </w:divBdr>
    </w:div>
    <w:div w:id="850143833">
      <w:bodyDiv w:val="1"/>
      <w:marLeft w:val="0"/>
      <w:marRight w:val="0"/>
      <w:marTop w:val="0"/>
      <w:marBottom w:val="0"/>
      <w:divBdr>
        <w:top w:val="none" w:sz="0" w:space="0" w:color="auto"/>
        <w:left w:val="none" w:sz="0" w:space="0" w:color="auto"/>
        <w:bottom w:val="none" w:sz="0" w:space="0" w:color="auto"/>
        <w:right w:val="none" w:sz="0" w:space="0" w:color="auto"/>
      </w:divBdr>
    </w:div>
    <w:div w:id="1949851683">
      <w:bodyDiv w:val="1"/>
      <w:marLeft w:val="0"/>
      <w:marRight w:val="0"/>
      <w:marTop w:val="0"/>
      <w:marBottom w:val="0"/>
      <w:divBdr>
        <w:top w:val="none" w:sz="0" w:space="0" w:color="auto"/>
        <w:left w:val="none" w:sz="0" w:space="0" w:color="auto"/>
        <w:bottom w:val="none" w:sz="0" w:space="0" w:color="auto"/>
        <w:right w:val="none" w:sz="0" w:space="0" w:color="auto"/>
      </w:divBdr>
    </w:div>
    <w:div w:id="212876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S7pEAWl4ekGOqTpI2WOWIz/7w==">CgMxLjA4AHIhMWNpZnJIT3dBem1saFhmR0dtb0U2aVV5Z05PRkV4aHow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Calidad-Elecciones</dc:creator>
  <cp:lastModifiedBy>Administración y Financiera</cp:lastModifiedBy>
  <cp:revision>2</cp:revision>
  <cp:lastPrinted>2024-08-16T20:40:00Z</cp:lastPrinted>
  <dcterms:created xsi:type="dcterms:W3CDTF">2024-08-16T22:40:00Z</dcterms:created>
  <dcterms:modified xsi:type="dcterms:W3CDTF">2024-08-16T22:40:00Z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